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Look w:val="0000" w:firstRow="0" w:lastRow="0" w:firstColumn="0" w:lastColumn="0" w:noHBand="0" w:noVBand="0"/>
      </w:tblPr>
      <w:tblGrid>
        <w:gridCol w:w="3969"/>
        <w:gridCol w:w="5670"/>
      </w:tblGrid>
      <w:tr w:rsidR="004D49E7" w:rsidRPr="00494C69" w14:paraId="31FEEEE0" w14:textId="77777777" w:rsidTr="00576073">
        <w:trPr>
          <w:trHeight w:val="1699"/>
          <w:jc w:val="center"/>
        </w:trPr>
        <w:tc>
          <w:tcPr>
            <w:tcW w:w="3969" w:type="dxa"/>
          </w:tcPr>
          <w:p w14:paraId="3042D332" w14:textId="621E2324" w:rsidR="004D49E7" w:rsidRPr="00494C69" w:rsidRDefault="004D49E7" w:rsidP="00576073">
            <w:pPr>
              <w:keepNext/>
              <w:spacing w:before="0" w:line="240" w:lineRule="auto"/>
              <w:ind w:left="-108" w:right="-108"/>
              <w:jc w:val="center"/>
              <w:outlineLvl w:val="0"/>
              <w:rPr>
                <w:spacing w:val="-4"/>
                <w:kern w:val="28"/>
                <w:sz w:val="28"/>
                <w:szCs w:val="28"/>
                <w:lang w:val="vi-VN" w:eastAsia="vi-VN"/>
              </w:rPr>
            </w:pPr>
            <w:r w:rsidRPr="00494C69">
              <w:rPr>
                <w:spacing w:val="-4"/>
                <w:kern w:val="28"/>
                <w:sz w:val="28"/>
                <w:szCs w:val="28"/>
                <w:lang w:val="vi-VN" w:eastAsia="vi-VN"/>
              </w:rPr>
              <w:t>TỔNG CỤC THỐNG KÊ</w:t>
            </w:r>
          </w:p>
          <w:p w14:paraId="0EAD0381" w14:textId="77777777" w:rsidR="004D49E7" w:rsidRPr="00494C69" w:rsidRDefault="004D49E7" w:rsidP="00BD2173">
            <w:pPr>
              <w:keepNext/>
              <w:spacing w:before="0" w:line="240" w:lineRule="auto"/>
              <w:ind w:left="-108" w:right="-108"/>
              <w:jc w:val="center"/>
              <w:outlineLvl w:val="5"/>
              <w:rPr>
                <w:b/>
                <w:bCs/>
                <w:spacing w:val="-4"/>
                <w:sz w:val="27"/>
                <w:szCs w:val="27"/>
                <w:lang w:val="vi-VN" w:eastAsia="vi-VN"/>
              </w:rPr>
            </w:pPr>
            <w:r w:rsidRPr="00494C69">
              <w:rPr>
                <w:b/>
                <w:bCs/>
                <w:spacing w:val="-4"/>
                <w:sz w:val="27"/>
                <w:szCs w:val="27"/>
                <w:lang w:val="vi-VN" w:eastAsia="vi-VN"/>
              </w:rPr>
              <w:t>CỤC THỐNG KÊ HẢI DƯƠNG</w:t>
            </w:r>
          </w:p>
          <w:p w14:paraId="1E6C1347" w14:textId="68990B06" w:rsidR="004D49E7" w:rsidRPr="00494C69" w:rsidRDefault="000D6644" w:rsidP="00BD2173">
            <w:pPr>
              <w:spacing w:before="0" w:line="240" w:lineRule="auto"/>
              <w:ind w:right="28"/>
              <w:jc w:val="center"/>
              <w:rPr>
                <w:spacing w:val="-4"/>
                <w:sz w:val="28"/>
                <w:szCs w:val="28"/>
              </w:rPr>
            </w:pPr>
            <w:r w:rsidRPr="00494C69">
              <w:rPr>
                <w:b/>
                <w:bCs/>
                <w:noProof/>
                <w:spacing w:val="-4"/>
                <w:sz w:val="28"/>
                <w:szCs w:val="28"/>
              </w:rPr>
              <mc:AlternateContent>
                <mc:Choice Requires="wps">
                  <w:drawing>
                    <wp:anchor distT="4294967291" distB="4294967291" distL="114300" distR="114300" simplePos="0" relativeHeight="251649536" behindDoc="0" locked="0" layoutInCell="1" allowOverlap="1" wp14:anchorId="14B2077A" wp14:editId="05A84D62">
                      <wp:simplePos x="0" y="0"/>
                      <wp:positionH relativeFrom="column">
                        <wp:posOffset>809625</wp:posOffset>
                      </wp:positionH>
                      <wp:positionV relativeFrom="paragraph">
                        <wp:posOffset>43180</wp:posOffset>
                      </wp:positionV>
                      <wp:extent cx="8559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9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1BC5A" id="Straight Connector 2"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75pt,3.4pt" to="131.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jArwEAAEgDAAAOAAAAZHJzL2Uyb0RvYy54bWysU8Fu2zAMvQ/YPwi6L3YCdMuMOD2k6y7d&#10;FqDdBzCSbAuVRYFU4uTvJ6lJWmy3oT4Ikkg+vfdIr26PoxMHQ2zRt3I+q6UwXqG2vm/l76f7T0sp&#10;OILX4NCbVp4My9v1xw+rKTRmgQM6bUgkEM/NFFo5xBiaqmI1mBF4hsH4FOyQRojpSH2lCaaEPrpq&#10;UdefqwlJB0JlmNPt3UtQrgt+1xkVf3UdmyhcKxO3WFYq6y6v1XoFTU8QBqvONOA/WIxgfXr0CnUH&#10;EcSe7D9Qo1WEjF2cKRwr7DqrTNGQ1Mzrv9Q8DhBM0ZLM4XC1id8PVv08bPyWMnV19I/hAdUzC4+b&#10;AXxvCoGnU0iNm2erqilwcy3JBw5bErvpB+qUA/uIxYVjR2OGTPrEsZh9upptjlGodLm8ufm6TC1R&#10;l1AFzaUuEMfvBkeRN6101mcboIHDA8fMA5pLSr72eG+dK610XkyJ7OJLXZcKRmd1juY8pn63cSQO&#10;kKehfEVVirxNI9x7XdAGA/rbeR/Bupd9et35sxlZfx42bnaoT1u6mJTaVWieRyvPw9tzqX79AdZ/&#10;AAAA//8DAFBLAwQUAAYACAAAACEA9f72XtsAAAAHAQAADwAAAGRycy9kb3ducmV2LnhtbEyPwU7D&#10;MBBE70j8g7VI3KiDEWkU4lQIVFUgLm2RuG5jEwfidRq7bfh7Fi5wfJrR7NtqMfleHO0Yu0AarmcZ&#10;CEtNMB21Gl63y6sCRExIBvtAVsOXjbCoz88qLE040doeN6kVPEKxRA0upaGUMjbOeoyzMFji7D2M&#10;HhPj2Eoz4onHfS9VluXSY0d8weFgH5xtPjcHrwEfV+v0VqjneffkXj62y/3KFXutLy+m+zsQyU7p&#10;rww/+qwONTvtwoFMFD2zmt9yVUPOH3CucnUDYvfLsq7kf//6GwAA//8DAFBLAQItABQABgAIAAAA&#10;IQC2gziS/gAAAOEBAAATAAAAAAAAAAAAAAAAAAAAAABbQ29udGVudF9UeXBlc10ueG1sUEsBAi0A&#10;FAAGAAgAAAAhADj9If/WAAAAlAEAAAsAAAAAAAAAAAAAAAAALwEAAF9yZWxzLy5yZWxzUEsBAi0A&#10;FAAGAAgAAAAhAPRU+MCvAQAASAMAAA4AAAAAAAAAAAAAAAAALgIAAGRycy9lMm9Eb2MueG1sUEsB&#10;Ai0AFAAGAAgAAAAhAPX+9l7bAAAABwEAAA8AAAAAAAAAAAAAAAAACQQAAGRycy9kb3ducmV2Lnht&#10;bFBLBQYAAAAABAAEAPMAAAARBQAAAAA=&#10;" strokeweight="1pt"/>
                  </w:pict>
                </mc:Fallback>
              </mc:AlternateContent>
            </w:r>
          </w:p>
          <w:p w14:paraId="332C531A" w14:textId="77777777" w:rsidR="004D49E7" w:rsidRPr="00AB5063" w:rsidRDefault="004D49E7" w:rsidP="00BD2173">
            <w:pPr>
              <w:spacing w:before="0" w:line="240" w:lineRule="auto"/>
              <w:ind w:right="28"/>
              <w:jc w:val="center"/>
              <w:rPr>
                <w:sz w:val="26"/>
                <w:szCs w:val="26"/>
              </w:rPr>
            </w:pPr>
            <w:r w:rsidRPr="00B3347E">
              <w:rPr>
                <w:sz w:val="28"/>
                <w:szCs w:val="28"/>
              </w:rPr>
              <w:t xml:space="preserve">Số:      </w:t>
            </w:r>
            <w:r w:rsidR="00AB5063" w:rsidRPr="00B3347E">
              <w:rPr>
                <w:sz w:val="28"/>
                <w:szCs w:val="28"/>
              </w:rPr>
              <w:t xml:space="preserve"> </w:t>
            </w:r>
            <w:r w:rsidRPr="00B3347E">
              <w:rPr>
                <w:sz w:val="28"/>
                <w:szCs w:val="28"/>
              </w:rPr>
              <w:t xml:space="preserve">  /BC</w:t>
            </w:r>
            <w:r w:rsidR="00AB5063" w:rsidRPr="00B3347E">
              <w:rPr>
                <w:sz w:val="28"/>
                <w:szCs w:val="28"/>
              </w:rPr>
              <w:t>-</w:t>
            </w:r>
            <w:r w:rsidRPr="00B3347E">
              <w:rPr>
                <w:sz w:val="28"/>
                <w:szCs w:val="28"/>
              </w:rPr>
              <w:t>CTK</w:t>
            </w:r>
          </w:p>
        </w:tc>
        <w:tc>
          <w:tcPr>
            <w:tcW w:w="5670" w:type="dxa"/>
          </w:tcPr>
          <w:p w14:paraId="467CCAC9" w14:textId="77777777" w:rsidR="004D49E7" w:rsidRPr="00494C69" w:rsidRDefault="004D49E7" w:rsidP="00F964CA">
            <w:pPr>
              <w:spacing w:before="0" w:line="240" w:lineRule="auto"/>
              <w:ind w:right="-107"/>
              <w:jc w:val="center"/>
              <w:rPr>
                <w:b/>
                <w:bCs/>
                <w:spacing w:val="-4"/>
                <w:sz w:val="27"/>
                <w:szCs w:val="27"/>
                <w:lang w:val="vi-VN" w:eastAsia="vi-VN"/>
              </w:rPr>
            </w:pPr>
            <w:r w:rsidRPr="00494C69">
              <w:rPr>
                <w:b/>
                <w:bCs/>
                <w:spacing w:val="-4"/>
                <w:sz w:val="27"/>
                <w:szCs w:val="27"/>
                <w:lang w:val="vi-VN" w:eastAsia="vi-VN"/>
              </w:rPr>
              <w:t>CỘNG HOÀ XÃ HỘI CHỦ NGHĨA VIỆT NAM</w:t>
            </w:r>
          </w:p>
          <w:p w14:paraId="3C7C5FA8" w14:textId="77777777" w:rsidR="004D49E7" w:rsidRPr="00494C69" w:rsidRDefault="004D49E7" w:rsidP="00F964CA">
            <w:pPr>
              <w:spacing w:before="0" w:line="240" w:lineRule="auto"/>
              <w:ind w:left="-108" w:right="-107"/>
              <w:jc w:val="center"/>
              <w:rPr>
                <w:b/>
                <w:bCs/>
                <w:spacing w:val="-4"/>
                <w:sz w:val="28"/>
                <w:szCs w:val="28"/>
                <w:lang w:val="vi-VN"/>
              </w:rPr>
            </w:pPr>
            <w:r w:rsidRPr="00494C69">
              <w:rPr>
                <w:b/>
                <w:bCs/>
                <w:spacing w:val="-4"/>
                <w:sz w:val="28"/>
                <w:szCs w:val="28"/>
                <w:lang w:val="vi-VN"/>
              </w:rPr>
              <w:t>Độc lập - Tự do - Hạnh phúc</w:t>
            </w:r>
          </w:p>
          <w:p w14:paraId="0A6E7352" w14:textId="69257E13" w:rsidR="004D49E7" w:rsidRPr="00494C69" w:rsidRDefault="000D6644" w:rsidP="00F964CA">
            <w:pPr>
              <w:keepNext/>
              <w:spacing w:before="0" w:line="240" w:lineRule="auto"/>
              <w:ind w:right="28" w:firstLine="34"/>
              <w:jc w:val="center"/>
              <w:outlineLvl w:val="1"/>
              <w:rPr>
                <w:i/>
                <w:iCs/>
                <w:spacing w:val="-4"/>
                <w:sz w:val="28"/>
                <w:szCs w:val="28"/>
                <w:lang w:val="vi-VN" w:eastAsia="vi-VN"/>
              </w:rPr>
            </w:pPr>
            <w:r w:rsidRPr="00494C69">
              <w:rPr>
                <w:noProof/>
                <w:spacing w:val="-4"/>
                <w:sz w:val="28"/>
                <w:szCs w:val="28"/>
              </w:rPr>
              <mc:AlternateContent>
                <mc:Choice Requires="wps">
                  <w:drawing>
                    <wp:anchor distT="4294967291" distB="4294967291" distL="114300" distR="114300" simplePos="0" relativeHeight="251656704" behindDoc="0" locked="0" layoutInCell="1" allowOverlap="1" wp14:anchorId="0CD5824E" wp14:editId="5B0FE3E1">
                      <wp:simplePos x="0" y="0"/>
                      <wp:positionH relativeFrom="column">
                        <wp:posOffset>666750</wp:posOffset>
                      </wp:positionH>
                      <wp:positionV relativeFrom="paragraph">
                        <wp:posOffset>37465</wp:posOffset>
                      </wp:positionV>
                      <wp:extent cx="215582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3E301"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5pt,2.95pt" to="222.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ShrgEAAEgDAAAOAAAAZHJzL2Uyb0RvYy54bWysU8tuGyEU3VfKPyD28YxHchohj7NwHpu0&#10;tZT0A66B8aAyXMTFnvHfF/AjUburukFwH4dzDpflwzRYdtCBDLqWz2c1Z9pJVMbtWv7z/fn2njOK&#10;4BRYdLrlR038YXXzZTl6oRvs0SodWAJxJEbf8j5GL6qKZK8HoBl67VKywzBATMewq1SAMaEPtmrq&#10;+q4aMSgfUGqiFH08Jfmq4HedlvFH15GOzLY8cYtlDWXd5rVaLUHsAvjeyDMN+AcWAxiXLr1CPUIE&#10;tg/mL6jByICEXZxJHCrsOiN10ZDUzOs/1Lz14HXRkswhf7WJ/h+s/H5Yu03I1OXk3vwryl/EHK57&#10;cDtdCLwffXq4ebaqGj2Ja0s+kN8Eth2/oUo1sI9YXJi6MGTIpI9Nxezj1Ww9RSZTsJkvFvfNgjN5&#10;yVUgLo0+UHzROLC8abk1LvsAAg6vFDMREJeSHHb4bKwtb2kdGxPb5mtdlw5Ca1TO5royVnptAztA&#10;Gog4nVSlxOeqgHunClivQT2d9xGMPe3T5dadzcj687CR2KI6bsLFpPRcheV5tPI8fD6X7o8PsPoN&#10;AAD//wMAUEsDBBQABgAIAAAAIQCyrxm92QAAAAcBAAAPAAAAZHJzL2Rvd25yZXYueG1sTI/LTsMw&#10;EEX3SPyDNUjsqA0kPEKcqkLqB7RUQuymtvMAexzZTpP+PYYNLI/u6N4z9Xpxlp1MiIMnCbcrAcyQ&#10;8nqgTsLhbXvzBCwmJI3Wk5FwNhHWzeVFjZX2M+3MaZ86lksoViihT2msOI+qNw7jyo+Gctb64DBl&#10;DB3XAedc7iy/E+KBOxwoL/Q4mtfeqK/95CR8iNlOn6rdqns8v9Nu4x5D66S8vlo2L8CSWdLfMfzo&#10;Z3VostPRT6Qjs5lFmX9JEspnYDkviqIEdvxl3tT8v3/zDQAA//8DAFBLAQItABQABgAIAAAAIQC2&#10;gziS/gAAAOEBAAATAAAAAAAAAAAAAAAAAAAAAABbQ29udGVudF9UeXBlc10ueG1sUEsBAi0AFAAG&#10;AAgAAAAhADj9If/WAAAAlAEAAAsAAAAAAAAAAAAAAAAALwEAAF9yZWxzLy5yZWxzUEsBAi0AFAAG&#10;AAgAAAAhANXX5KGuAQAASAMAAA4AAAAAAAAAAAAAAAAALgIAAGRycy9lMm9Eb2MueG1sUEsBAi0A&#10;FAAGAAgAAAAhALKvGb3ZAAAABwEAAA8AAAAAAAAAAAAAAAAACAQAAGRycy9kb3ducmV2LnhtbFBL&#10;BQYAAAAABAAEAPMAAAAOBQAAAAA=&#10;" strokecolor="black [3213]" strokeweight="1pt"/>
                  </w:pict>
                </mc:Fallback>
              </mc:AlternateContent>
            </w:r>
          </w:p>
          <w:p w14:paraId="4A4AC89C" w14:textId="06060042" w:rsidR="004D49E7" w:rsidRPr="00E560E8" w:rsidRDefault="0004345F" w:rsidP="001C5F95">
            <w:pPr>
              <w:keepNext/>
              <w:spacing w:before="0" w:line="240" w:lineRule="auto"/>
              <w:ind w:right="28" w:firstLine="34"/>
              <w:jc w:val="center"/>
              <w:outlineLvl w:val="1"/>
              <w:rPr>
                <w:i/>
                <w:iCs/>
                <w:sz w:val="26"/>
                <w:szCs w:val="26"/>
                <w:lang w:eastAsia="vi-VN"/>
              </w:rPr>
            </w:pPr>
            <w:r w:rsidRPr="00AA0FE8">
              <w:rPr>
                <w:i/>
                <w:iCs/>
                <w:sz w:val="28"/>
                <w:szCs w:val="28"/>
                <w:lang w:val="vi-VN" w:eastAsia="vi-VN"/>
              </w:rPr>
              <w:t xml:space="preserve">Hải Dương, ngày </w:t>
            </w:r>
            <w:r w:rsidR="007B644C" w:rsidRPr="00AA0FE8">
              <w:rPr>
                <w:i/>
                <w:iCs/>
                <w:sz w:val="28"/>
                <w:szCs w:val="28"/>
                <w:lang w:eastAsia="vi-VN"/>
              </w:rPr>
              <w:t xml:space="preserve"> </w:t>
            </w:r>
            <w:r w:rsidR="003C0C28" w:rsidRPr="00AA0FE8">
              <w:rPr>
                <w:i/>
                <w:iCs/>
                <w:sz w:val="28"/>
                <w:szCs w:val="28"/>
                <w:lang w:eastAsia="vi-VN"/>
              </w:rPr>
              <w:t xml:space="preserve"> </w:t>
            </w:r>
            <w:r w:rsidR="00444823">
              <w:rPr>
                <w:i/>
                <w:iCs/>
                <w:sz w:val="28"/>
                <w:szCs w:val="28"/>
                <w:lang w:eastAsia="vi-VN"/>
              </w:rPr>
              <w:t xml:space="preserve"> </w:t>
            </w:r>
            <w:r w:rsidR="007B644C" w:rsidRPr="00AA0FE8">
              <w:rPr>
                <w:i/>
                <w:iCs/>
                <w:sz w:val="28"/>
                <w:szCs w:val="28"/>
                <w:lang w:eastAsia="vi-VN"/>
              </w:rPr>
              <w:t xml:space="preserve">  </w:t>
            </w:r>
            <w:r w:rsidR="000B72BC" w:rsidRPr="00AA0FE8">
              <w:rPr>
                <w:i/>
                <w:iCs/>
                <w:sz w:val="28"/>
                <w:szCs w:val="28"/>
                <w:lang w:val="vi-VN" w:eastAsia="vi-VN"/>
              </w:rPr>
              <w:t xml:space="preserve"> </w:t>
            </w:r>
            <w:r w:rsidR="00D16B00" w:rsidRPr="00AA0FE8">
              <w:rPr>
                <w:i/>
                <w:iCs/>
                <w:sz w:val="28"/>
                <w:szCs w:val="28"/>
                <w:lang w:val="vi-VN" w:eastAsia="vi-VN"/>
              </w:rPr>
              <w:t xml:space="preserve">tháng </w:t>
            </w:r>
            <w:r w:rsidR="00F54049">
              <w:rPr>
                <w:i/>
                <w:iCs/>
                <w:sz w:val="28"/>
                <w:szCs w:val="28"/>
                <w:lang w:eastAsia="vi-VN"/>
              </w:rPr>
              <w:t>7</w:t>
            </w:r>
            <w:r w:rsidR="00D16B00" w:rsidRPr="00AA0FE8">
              <w:rPr>
                <w:i/>
                <w:iCs/>
                <w:sz w:val="28"/>
                <w:szCs w:val="28"/>
                <w:lang w:val="vi-VN" w:eastAsia="vi-VN"/>
              </w:rPr>
              <w:t xml:space="preserve"> </w:t>
            </w:r>
            <w:r w:rsidR="004D49E7" w:rsidRPr="00AA0FE8">
              <w:rPr>
                <w:i/>
                <w:iCs/>
                <w:sz w:val="28"/>
                <w:szCs w:val="28"/>
                <w:lang w:val="vi-VN" w:eastAsia="vi-VN"/>
              </w:rPr>
              <w:t xml:space="preserve">năm </w:t>
            </w:r>
            <w:r w:rsidR="009800ED" w:rsidRPr="00AA0FE8">
              <w:rPr>
                <w:i/>
                <w:iCs/>
                <w:sz w:val="28"/>
                <w:szCs w:val="28"/>
                <w:lang w:val="vi-VN" w:eastAsia="vi-VN"/>
              </w:rPr>
              <w:t>202</w:t>
            </w:r>
            <w:r w:rsidR="00485351" w:rsidRPr="00AA0FE8">
              <w:rPr>
                <w:i/>
                <w:iCs/>
                <w:sz w:val="28"/>
                <w:szCs w:val="28"/>
                <w:lang w:eastAsia="vi-VN"/>
              </w:rPr>
              <w:t>3</w:t>
            </w:r>
          </w:p>
        </w:tc>
      </w:tr>
    </w:tbl>
    <w:p w14:paraId="1C1ED7ED" w14:textId="77777777" w:rsidR="004D49E7" w:rsidRPr="00494C69" w:rsidRDefault="004D49E7" w:rsidP="003E18AC">
      <w:pPr>
        <w:spacing w:before="0" w:line="240" w:lineRule="auto"/>
        <w:jc w:val="center"/>
        <w:rPr>
          <w:b/>
          <w:sz w:val="28"/>
          <w:szCs w:val="28"/>
          <w:lang w:val="vi-VN"/>
        </w:rPr>
      </w:pPr>
      <w:r w:rsidRPr="00494C69">
        <w:rPr>
          <w:b/>
          <w:sz w:val="28"/>
          <w:szCs w:val="28"/>
          <w:lang w:val="vi-VN"/>
        </w:rPr>
        <w:t>BÁO CÁO</w:t>
      </w:r>
    </w:p>
    <w:p w14:paraId="664E5CB0" w14:textId="7484798B" w:rsidR="00440227" w:rsidRPr="00F86582" w:rsidRDefault="004D49E7" w:rsidP="003E18AC">
      <w:pPr>
        <w:spacing w:before="0" w:line="240" w:lineRule="auto"/>
        <w:jc w:val="center"/>
        <w:rPr>
          <w:b/>
          <w:sz w:val="28"/>
          <w:szCs w:val="28"/>
        </w:rPr>
      </w:pPr>
      <w:r w:rsidRPr="00494C69">
        <w:rPr>
          <w:b/>
          <w:sz w:val="28"/>
          <w:szCs w:val="28"/>
          <w:lang w:val="vi-VN"/>
        </w:rPr>
        <w:t xml:space="preserve">Tình hình kinh tế - xã hội </w:t>
      </w:r>
      <w:r w:rsidR="00440227" w:rsidRPr="00494C69">
        <w:rPr>
          <w:b/>
          <w:sz w:val="28"/>
          <w:szCs w:val="28"/>
        </w:rPr>
        <w:t xml:space="preserve">tháng </w:t>
      </w:r>
      <w:r w:rsidR="00F54049">
        <w:rPr>
          <w:b/>
          <w:sz w:val="28"/>
          <w:szCs w:val="28"/>
        </w:rPr>
        <w:t>7</w:t>
      </w:r>
      <w:r w:rsidR="00752BC5">
        <w:rPr>
          <w:b/>
          <w:sz w:val="28"/>
          <w:szCs w:val="28"/>
        </w:rPr>
        <w:t xml:space="preserve"> </w:t>
      </w:r>
      <w:r w:rsidR="00440227" w:rsidRPr="00494C69">
        <w:rPr>
          <w:b/>
          <w:sz w:val="28"/>
          <w:szCs w:val="28"/>
        </w:rPr>
        <w:t>năm</w:t>
      </w:r>
      <w:r w:rsidRPr="00494C69">
        <w:rPr>
          <w:b/>
          <w:sz w:val="28"/>
          <w:szCs w:val="28"/>
          <w:lang w:val="vi-VN"/>
        </w:rPr>
        <w:t xml:space="preserve"> </w:t>
      </w:r>
      <w:r w:rsidR="001D177C">
        <w:rPr>
          <w:b/>
          <w:sz w:val="28"/>
          <w:szCs w:val="28"/>
        </w:rPr>
        <w:t>202</w:t>
      </w:r>
      <w:r w:rsidR="00485351">
        <w:rPr>
          <w:b/>
          <w:sz w:val="28"/>
          <w:szCs w:val="28"/>
        </w:rPr>
        <w:t>3</w:t>
      </w:r>
    </w:p>
    <w:p w14:paraId="6746B19D" w14:textId="77777777" w:rsidR="004D49E7" w:rsidRDefault="004D49E7" w:rsidP="003E18AC">
      <w:pPr>
        <w:spacing w:before="0" w:line="240" w:lineRule="auto"/>
        <w:jc w:val="center"/>
        <w:rPr>
          <w:b/>
          <w:sz w:val="28"/>
          <w:szCs w:val="28"/>
        </w:rPr>
      </w:pPr>
      <w:r w:rsidRPr="00494C69">
        <w:rPr>
          <w:b/>
          <w:sz w:val="28"/>
          <w:szCs w:val="28"/>
          <w:lang w:val="vi-VN"/>
        </w:rPr>
        <w:t>tỉnh Hải Dương</w:t>
      </w:r>
    </w:p>
    <w:p w14:paraId="559D0D73" w14:textId="77777777" w:rsidR="00303767" w:rsidRPr="00AE2E25" w:rsidRDefault="00303767" w:rsidP="00AA4B75">
      <w:pPr>
        <w:pStyle w:val="ListParagraph"/>
        <w:spacing w:line="240" w:lineRule="auto"/>
        <w:ind w:left="1287"/>
        <w:jc w:val="both"/>
        <w:rPr>
          <w:sz w:val="28"/>
          <w:szCs w:val="28"/>
          <w:lang w:val="nl-NL"/>
        </w:rPr>
      </w:pPr>
    </w:p>
    <w:p w14:paraId="103D3A83" w14:textId="3ED1CB57" w:rsidR="00303767" w:rsidRPr="00303767" w:rsidRDefault="00303767" w:rsidP="002C76ED">
      <w:pPr>
        <w:pStyle w:val="ListParagraph"/>
        <w:spacing w:line="271" w:lineRule="auto"/>
        <w:ind w:left="0" w:firstLine="567"/>
        <w:jc w:val="both"/>
        <w:rPr>
          <w:b/>
          <w:bCs/>
          <w:sz w:val="28"/>
          <w:szCs w:val="28"/>
          <w:lang w:val="nl-NL"/>
        </w:rPr>
      </w:pPr>
      <w:r w:rsidRPr="00303767">
        <w:rPr>
          <w:b/>
          <w:bCs/>
          <w:sz w:val="28"/>
          <w:szCs w:val="28"/>
          <w:lang w:val="nl-NL"/>
        </w:rPr>
        <w:t>I. KINH T</w:t>
      </w:r>
      <w:r w:rsidR="00BD2173">
        <w:rPr>
          <w:b/>
          <w:bCs/>
          <w:sz w:val="28"/>
          <w:szCs w:val="28"/>
          <w:lang w:val="nl-NL"/>
        </w:rPr>
        <w:t>Ế</w:t>
      </w:r>
      <w:r w:rsidR="004A4A8A" w:rsidRPr="004A4A8A">
        <w:rPr>
          <w:sz w:val="28"/>
          <w:szCs w:val="28"/>
          <w:lang w:val="nl-NL"/>
        </w:rPr>
        <w:t xml:space="preserve"> </w:t>
      </w:r>
    </w:p>
    <w:p w14:paraId="1ACE1E77" w14:textId="6E952177" w:rsidR="00F54049" w:rsidRDefault="00F818E1" w:rsidP="002C76ED">
      <w:pPr>
        <w:spacing w:line="271" w:lineRule="auto"/>
        <w:ind w:firstLine="567"/>
        <w:jc w:val="both"/>
        <w:rPr>
          <w:sz w:val="28"/>
          <w:szCs w:val="28"/>
          <w:highlight w:val="yellow"/>
          <w:lang w:val="nl-NL"/>
        </w:rPr>
      </w:pPr>
      <w:r w:rsidRPr="00AE2E25">
        <w:rPr>
          <w:sz w:val="28"/>
          <w:szCs w:val="28"/>
          <w:lang w:val="nl-NL"/>
        </w:rPr>
        <w:t xml:space="preserve">Trong tháng </w:t>
      </w:r>
      <w:r w:rsidR="00F54049" w:rsidRPr="00AE2E25">
        <w:rPr>
          <w:sz w:val="28"/>
          <w:szCs w:val="28"/>
          <w:lang w:val="nl-NL"/>
        </w:rPr>
        <w:t>7</w:t>
      </w:r>
      <w:r w:rsidRPr="00AE2E25">
        <w:rPr>
          <w:sz w:val="28"/>
          <w:szCs w:val="28"/>
          <w:lang w:val="nl-NL"/>
        </w:rPr>
        <w:t xml:space="preserve">, sản xuất nông, lâm nghiệp và thuỷ sản tập trung </w:t>
      </w:r>
      <w:r w:rsidR="00F54049" w:rsidRPr="00AE2E25">
        <w:rPr>
          <w:sz w:val="28"/>
          <w:szCs w:val="28"/>
          <w:lang w:val="nl-NL"/>
        </w:rPr>
        <w:t>thu hoạch cây</w:t>
      </w:r>
      <w:r w:rsidR="00F54049" w:rsidRPr="00F54049">
        <w:rPr>
          <w:sz w:val="28"/>
          <w:szCs w:val="28"/>
          <w:lang w:val="nl-NL"/>
        </w:rPr>
        <w:t xml:space="preserve"> rau mầu vụ chiêm xuân và gieo cấy lúa cũng như các cây rau màu vụ mùa.</w:t>
      </w:r>
      <w:r w:rsidR="00C906DD">
        <w:rPr>
          <w:sz w:val="28"/>
          <w:szCs w:val="28"/>
          <w:lang w:val="nl-NL"/>
        </w:rPr>
        <w:t xml:space="preserve"> </w:t>
      </w:r>
      <w:r w:rsidR="00C906DD" w:rsidRPr="00C906DD">
        <w:rPr>
          <w:sz w:val="28"/>
          <w:szCs w:val="28"/>
          <w:lang w:val="nl-NL"/>
        </w:rPr>
        <w:t xml:space="preserve">Sản xuất công nghiệp </w:t>
      </w:r>
      <w:r w:rsidR="00C906DD">
        <w:rPr>
          <w:sz w:val="28"/>
          <w:szCs w:val="28"/>
          <w:lang w:val="nl-NL"/>
        </w:rPr>
        <w:t xml:space="preserve">tiếp tục gặp khó khăn, </w:t>
      </w:r>
      <w:r w:rsidR="00C906DD" w:rsidRPr="00C906DD">
        <w:rPr>
          <w:sz w:val="28"/>
          <w:szCs w:val="28"/>
          <w:lang w:val="nl-NL"/>
        </w:rPr>
        <w:t>tăng thấp hơn dự báo và chưa có dấu hiệu phục hồi</w:t>
      </w:r>
      <w:r w:rsidR="00AE2E25">
        <w:rPr>
          <w:sz w:val="28"/>
          <w:szCs w:val="28"/>
          <w:lang w:val="nl-NL"/>
        </w:rPr>
        <w:t xml:space="preserve">. Hoạt động </w:t>
      </w:r>
      <w:r w:rsidR="00C906DD" w:rsidRPr="00C906DD">
        <w:rPr>
          <w:sz w:val="28"/>
          <w:szCs w:val="28"/>
          <w:lang w:val="nl-NL"/>
        </w:rPr>
        <w:t>thương mại</w:t>
      </w:r>
      <w:r w:rsidR="00AE2E25">
        <w:rPr>
          <w:sz w:val="28"/>
          <w:szCs w:val="28"/>
          <w:lang w:val="nl-NL"/>
        </w:rPr>
        <w:t>,</w:t>
      </w:r>
      <w:r w:rsidR="00C906DD" w:rsidRPr="00C906DD">
        <w:rPr>
          <w:sz w:val="28"/>
          <w:szCs w:val="28"/>
          <w:lang w:val="nl-NL"/>
        </w:rPr>
        <w:t xml:space="preserve"> dịch vụ </w:t>
      </w:r>
      <w:r w:rsidR="00AE2E25">
        <w:rPr>
          <w:sz w:val="28"/>
          <w:szCs w:val="28"/>
          <w:lang w:val="nl-NL"/>
        </w:rPr>
        <w:t xml:space="preserve">đang tăng chậm lại </w:t>
      </w:r>
      <w:r w:rsidR="00C906DD" w:rsidRPr="00C906DD">
        <w:rPr>
          <w:sz w:val="28"/>
          <w:szCs w:val="28"/>
          <w:lang w:val="nl-NL"/>
        </w:rPr>
        <w:t>so với các tháng đầu năm, lạm phát có xu hướng tăng.</w:t>
      </w:r>
    </w:p>
    <w:p w14:paraId="739ED626" w14:textId="6FF8C436" w:rsidR="001B47EC" w:rsidRPr="00117AD0" w:rsidRDefault="001B47EC" w:rsidP="002C76ED">
      <w:pPr>
        <w:spacing w:line="271" w:lineRule="auto"/>
        <w:ind w:firstLine="567"/>
        <w:jc w:val="both"/>
        <w:rPr>
          <w:b/>
          <w:color w:val="000000"/>
          <w:sz w:val="28"/>
          <w:szCs w:val="28"/>
          <w:lang w:val="nl-NL"/>
        </w:rPr>
      </w:pPr>
      <w:r w:rsidRPr="00117AD0">
        <w:rPr>
          <w:b/>
          <w:color w:val="000000"/>
          <w:sz w:val="28"/>
          <w:szCs w:val="28"/>
          <w:lang w:val="nl-NL"/>
        </w:rPr>
        <w:t xml:space="preserve">1. Sản xuất nông, lâm nghiệp và thuỷ sản </w:t>
      </w:r>
    </w:p>
    <w:p w14:paraId="1FF7F7E3" w14:textId="5CE63397" w:rsidR="00F54049" w:rsidRPr="00F54049" w:rsidRDefault="00F54049" w:rsidP="002C76ED">
      <w:pPr>
        <w:shd w:val="clear" w:color="auto" w:fill="FFFFFF"/>
        <w:spacing w:line="271" w:lineRule="auto"/>
        <w:ind w:firstLine="567"/>
        <w:jc w:val="both"/>
        <w:rPr>
          <w:bCs/>
          <w:i/>
          <w:sz w:val="28"/>
          <w:szCs w:val="28"/>
          <w:lang w:val="nl-NL"/>
        </w:rPr>
      </w:pPr>
      <w:r w:rsidRPr="00F54049">
        <w:rPr>
          <w:bCs/>
          <w:i/>
          <w:sz w:val="28"/>
          <w:szCs w:val="28"/>
          <w:lang w:val="nl-NL"/>
        </w:rPr>
        <w:t>1.1</w:t>
      </w:r>
      <w:r w:rsidR="001B6D3A">
        <w:rPr>
          <w:bCs/>
          <w:i/>
          <w:sz w:val="28"/>
          <w:szCs w:val="28"/>
          <w:lang w:val="nl-NL"/>
        </w:rPr>
        <w:t>.</w:t>
      </w:r>
      <w:r w:rsidRPr="00F54049">
        <w:rPr>
          <w:bCs/>
          <w:i/>
          <w:sz w:val="28"/>
          <w:szCs w:val="28"/>
          <w:lang w:val="nl-NL"/>
        </w:rPr>
        <w:t xml:space="preserve"> Trồng trọt</w:t>
      </w:r>
    </w:p>
    <w:p w14:paraId="06ED7D49" w14:textId="77777777" w:rsidR="00F54049" w:rsidRPr="00F54049" w:rsidRDefault="00F54049" w:rsidP="002C76ED">
      <w:pPr>
        <w:shd w:val="clear" w:color="auto" w:fill="FFFFFF"/>
        <w:spacing w:line="271" w:lineRule="auto"/>
        <w:ind w:firstLine="567"/>
        <w:jc w:val="both"/>
        <w:rPr>
          <w:bCs/>
          <w:iCs/>
          <w:sz w:val="28"/>
          <w:szCs w:val="28"/>
          <w:lang w:val="nl-NL"/>
        </w:rPr>
      </w:pPr>
      <w:r w:rsidRPr="00F54049">
        <w:rPr>
          <w:bCs/>
          <w:iCs/>
          <w:sz w:val="28"/>
          <w:szCs w:val="28"/>
          <w:lang w:val="nl-NL"/>
        </w:rPr>
        <w:t xml:space="preserve">Ước đến hết tháng 7, toàn tỉnh gieo cấy được gần 54.000 ha lúa vụ mùa, giảm 1,2% so với cùng kỳ năm trước; trong đó, diện tích cấy bằng máy đạt trên 12.000 ha, diện tích gieo thẳng đạt trên 40.000 ha; gieo trồng được gần 2.000 ha rau màu hè thu, tương đương so với cùng kỳ năm trước. </w:t>
      </w:r>
    </w:p>
    <w:p w14:paraId="5FEC0760" w14:textId="77777777" w:rsidR="00F54049" w:rsidRPr="00F54049" w:rsidRDefault="00F54049" w:rsidP="002C76ED">
      <w:pPr>
        <w:shd w:val="clear" w:color="auto" w:fill="FFFFFF"/>
        <w:spacing w:line="271" w:lineRule="auto"/>
        <w:ind w:firstLine="567"/>
        <w:jc w:val="both"/>
        <w:rPr>
          <w:bCs/>
          <w:iCs/>
          <w:sz w:val="28"/>
          <w:szCs w:val="28"/>
          <w:lang w:val="nl-NL"/>
        </w:rPr>
      </w:pPr>
      <w:r w:rsidRPr="00F54049">
        <w:rPr>
          <w:bCs/>
          <w:iCs/>
          <w:sz w:val="28"/>
          <w:szCs w:val="28"/>
          <w:lang w:val="nl-NL"/>
        </w:rPr>
        <w:t xml:space="preserve">Công tác gieo trồng cây vụ mùa năm nay được các ngành, địa phương chủ động triển khai thực hiện theo đúng kế hoạch; việc gieo cấy lúa mùa cơ bản đảm bảo cơ cấu giống, trong khung thời vụ theo kế hoạch. </w:t>
      </w:r>
    </w:p>
    <w:p w14:paraId="7CE3CE01" w14:textId="77777777" w:rsidR="00F54049" w:rsidRPr="00F54049" w:rsidRDefault="00F54049" w:rsidP="002C76ED">
      <w:pPr>
        <w:shd w:val="clear" w:color="auto" w:fill="FFFFFF"/>
        <w:spacing w:line="271" w:lineRule="auto"/>
        <w:ind w:firstLine="567"/>
        <w:jc w:val="both"/>
        <w:rPr>
          <w:bCs/>
          <w:i/>
          <w:sz w:val="28"/>
          <w:szCs w:val="28"/>
          <w:lang w:val="nl-NL"/>
        </w:rPr>
      </w:pPr>
      <w:r w:rsidRPr="00F54049">
        <w:rPr>
          <w:bCs/>
          <w:i/>
          <w:sz w:val="28"/>
          <w:szCs w:val="28"/>
          <w:lang w:val="nl-NL"/>
        </w:rPr>
        <w:t xml:space="preserve">1.2. Chăn nuôi </w:t>
      </w:r>
    </w:p>
    <w:p w14:paraId="4A62FE4A" w14:textId="77777777" w:rsidR="00F54049" w:rsidRPr="00F54049" w:rsidRDefault="00F54049" w:rsidP="002C76ED">
      <w:pPr>
        <w:shd w:val="clear" w:color="auto" w:fill="FFFFFF"/>
        <w:spacing w:line="271" w:lineRule="auto"/>
        <w:ind w:firstLine="567"/>
        <w:jc w:val="both"/>
        <w:rPr>
          <w:bCs/>
          <w:iCs/>
          <w:sz w:val="28"/>
          <w:szCs w:val="28"/>
          <w:lang w:val="nl-NL"/>
        </w:rPr>
      </w:pPr>
      <w:r w:rsidRPr="00F54049">
        <w:rPr>
          <w:bCs/>
          <w:iCs/>
          <w:sz w:val="28"/>
          <w:szCs w:val="28"/>
          <w:lang w:val="nl-NL"/>
        </w:rPr>
        <w:t>Chăn nuôi gia cầm trong tỉnh ổn định, không sẩy ra dịch bệnh nên đàn gia cầm phát triển tốt. Chăn nuôi lợn của các loại hình doanh nghiệp, trang trại, hộ chăn nuôi qui mô lớn cho hiệu quả kinh tế cao, được duy trì phát triển khá.</w:t>
      </w:r>
    </w:p>
    <w:p w14:paraId="590913E3" w14:textId="38E0CB82" w:rsidR="00440548" w:rsidRDefault="00F54049" w:rsidP="002C76ED">
      <w:pPr>
        <w:shd w:val="clear" w:color="auto" w:fill="FFFFFF"/>
        <w:spacing w:line="271" w:lineRule="auto"/>
        <w:ind w:firstLine="567"/>
        <w:jc w:val="both"/>
        <w:rPr>
          <w:bCs/>
          <w:iCs/>
          <w:sz w:val="28"/>
          <w:szCs w:val="28"/>
          <w:lang w:val="nl-NL"/>
        </w:rPr>
      </w:pPr>
      <w:r w:rsidRPr="00F54049">
        <w:rPr>
          <w:bCs/>
          <w:iCs/>
          <w:sz w:val="28"/>
          <w:szCs w:val="28"/>
          <w:lang w:val="nl-NL"/>
        </w:rPr>
        <w:t xml:space="preserve">Trâu, bò: Ước tại thời điểm 01/8/2023 đàn trâu đạt 5.450 con, giảm 0,6% so với cùng kỳ năm trước; đàn bò đạt 14.250 con, tương đương so với cùng kỳ </w:t>
      </w:r>
      <w:r w:rsidR="00440548">
        <w:rPr>
          <w:bCs/>
          <w:iCs/>
          <w:sz w:val="28"/>
          <w:szCs w:val="28"/>
          <w:lang w:val="nl-NL"/>
        </w:rPr>
        <w:t>năm trước</w:t>
      </w:r>
      <w:r w:rsidRPr="00F54049">
        <w:rPr>
          <w:bCs/>
          <w:iCs/>
          <w:sz w:val="28"/>
          <w:szCs w:val="28"/>
          <w:lang w:val="nl-NL"/>
        </w:rPr>
        <w:t>.</w:t>
      </w:r>
      <w:r w:rsidR="00440548">
        <w:rPr>
          <w:bCs/>
          <w:iCs/>
          <w:sz w:val="28"/>
          <w:szCs w:val="28"/>
          <w:lang w:val="nl-NL"/>
        </w:rPr>
        <w:t xml:space="preserve"> S</w:t>
      </w:r>
      <w:r w:rsidRPr="00F54049">
        <w:rPr>
          <w:bCs/>
          <w:iCs/>
          <w:sz w:val="28"/>
          <w:szCs w:val="28"/>
          <w:lang w:val="nl-NL"/>
        </w:rPr>
        <w:t xml:space="preserve">ản lượng thịt trâu hơi xuất chuồng </w:t>
      </w:r>
      <w:r w:rsidR="00440548" w:rsidRPr="00F54049">
        <w:rPr>
          <w:bCs/>
          <w:iCs/>
          <w:sz w:val="28"/>
          <w:szCs w:val="28"/>
          <w:lang w:val="nl-NL"/>
        </w:rPr>
        <w:t>7 tháng đầu năm</w:t>
      </w:r>
      <w:r w:rsidR="00440548" w:rsidRPr="00F54049">
        <w:rPr>
          <w:bCs/>
          <w:iCs/>
          <w:sz w:val="28"/>
          <w:szCs w:val="28"/>
          <w:lang w:val="nl-NL"/>
        </w:rPr>
        <w:t xml:space="preserve"> </w:t>
      </w:r>
      <w:r w:rsidRPr="00F54049">
        <w:rPr>
          <w:bCs/>
          <w:iCs/>
          <w:sz w:val="28"/>
          <w:szCs w:val="28"/>
          <w:lang w:val="nl-NL"/>
        </w:rPr>
        <w:t>đạt 526 tấn, giảm 1,1%; sản lượng thịt bò hơi xuất chuồng đạt 1.033 tấn, tăng 1,2%</w:t>
      </w:r>
      <w:r w:rsidR="00440548">
        <w:rPr>
          <w:bCs/>
          <w:iCs/>
          <w:sz w:val="28"/>
          <w:szCs w:val="28"/>
          <w:lang w:val="nl-NL"/>
        </w:rPr>
        <w:t>.</w:t>
      </w:r>
    </w:p>
    <w:p w14:paraId="7F8C2AF2" w14:textId="444C7586" w:rsidR="00F54049" w:rsidRPr="00F54049" w:rsidRDefault="00F54049" w:rsidP="002C76ED">
      <w:pPr>
        <w:shd w:val="clear" w:color="auto" w:fill="FFFFFF"/>
        <w:spacing w:line="271" w:lineRule="auto"/>
        <w:ind w:firstLine="567"/>
        <w:jc w:val="both"/>
        <w:rPr>
          <w:bCs/>
          <w:iCs/>
          <w:sz w:val="28"/>
          <w:szCs w:val="28"/>
          <w:lang w:val="nl-NL"/>
        </w:rPr>
      </w:pPr>
      <w:r w:rsidRPr="00F54049">
        <w:rPr>
          <w:bCs/>
          <w:iCs/>
          <w:sz w:val="28"/>
          <w:szCs w:val="28"/>
          <w:lang w:val="nl-NL"/>
        </w:rPr>
        <w:t xml:space="preserve">Lợn: Chăn nuôi lợn tiếp tục được các hộ chăn nuôi đầu tư mở rộng sản xuất; ước tại thời điểm 01/8/2023 đàn lợn thịt đạt 282.670 con, tăng 3,2% so với cùng kỳ năm trước. Sản lượng thịt lợn hơi xuất chuồng tháng 7 ước đạt 5.682 tấn, tăng 6,5% so với cùng kỳ năm </w:t>
      </w:r>
      <w:r w:rsidR="00811FF4">
        <w:rPr>
          <w:bCs/>
          <w:iCs/>
          <w:sz w:val="28"/>
          <w:szCs w:val="28"/>
          <w:lang w:val="nl-NL"/>
        </w:rPr>
        <w:t>trước; t</w:t>
      </w:r>
      <w:r w:rsidRPr="00F54049">
        <w:rPr>
          <w:bCs/>
          <w:iCs/>
          <w:sz w:val="28"/>
          <w:szCs w:val="28"/>
          <w:lang w:val="nl-NL"/>
        </w:rPr>
        <w:t>ính chung 7 tháng đầu năm đạt 37.882 tấn, tăng 4,6%.</w:t>
      </w:r>
    </w:p>
    <w:p w14:paraId="3F587AE1" w14:textId="409CE452" w:rsidR="00F54049" w:rsidRPr="00F54049" w:rsidRDefault="00F54049" w:rsidP="002C76ED">
      <w:pPr>
        <w:shd w:val="clear" w:color="auto" w:fill="FFFFFF"/>
        <w:spacing w:line="271" w:lineRule="auto"/>
        <w:ind w:firstLine="567"/>
        <w:jc w:val="both"/>
        <w:rPr>
          <w:bCs/>
          <w:iCs/>
          <w:sz w:val="28"/>
          <w:szCs w:val="28"/>
          <w:lang w:val="nl-NL"/>
        </w:rPr>
      </w:pPr>
      <w:r w:rsidRPr="00F54049">
        <w:rPr>
          <w:bCs/>
          <w:iCs/>
          <w:sz w:val="28"/>
          <w:szCs w:val="28"/>
          <w:lang w:val="nl-NL"/>
        </w:rPr>
        <w:lastRenderedPageBreak/>
        <w:t xml:space="preserve">Gia cầm: Tổng đàn gia cầm toàn tỉnh ước đạt 15.970 nghìn con, tăng 1,5% so với cùng kỳ năm trước; trong đó, đàn gà ước đạt 11.820 nghìn con tăng 1,1%. Sản lượng thịt gia cầm hơi xuất chuồng tháng 7 ước đạt 5.800 tấn, tăng 2,7%; </w:t>
      </w:r>
      <w:r w:rsidR="00BF45E7">
        <w:rPr>
          <w:bCs/>
          <w:iCs/>
          <w:sz w:val="28"/>
          <w:szCs w:val="28"/>
          <w:lang w:val="nl-NL"/>
        </w:rPr>
        <w:t>t</w:t>
      </w:r>
      <w:r w:rsidRPr="00F54049">
        <w:rPr>
          <w:bCs/>
          <w:iCs/>
          <w:sz w:val="28"/>
          <w:szCs w:val="28"/>
          <w:lang w:val="nl-NL"/>
        </w:rPr>
        <w:t>ính chung 7 tháng đầu năm, sản lượng thịt gia cầm hơi xuất chuồng đạt 39.736 tấn, tăng 4,8%</w:t>
      </w:r>
      <w:r w:rsidR="00BF45E7">
        <w:rPr>
          <w:bCs/>
          <w:iCs/>
          <w:sz w:val="28"/>
          <w:szCs w:val="28"/>
          <w:lang w:val="nl-NL"/>
        </w:rPr>
        <w:t>.</w:t>
      </w:r>
    </w:p>
    <w:p w14:paraId="767CD4B2" w14:textId="1AC6EFB2" w:rsidR="00F54049" w:rsidRPr="00F54049" w:rsidRDefault="00F54049" w:rsidP="002C76ED">
      <w:pPr>
        <w:shd w:val="clear" w:color="auto" w:fill="FFFFFF"/>
        <w:spacing w:line="271" w:lineRule="auto"/>
        <w:ind w:firstLine="567"/>
        <w:jc w:val="both"/>
        <w:rPr>
          <w:bCs/>
          <w:i/>
          <w:sz w:val="28"/>
          <w:szCs w:val="28"/>
          <w:lang w:val="nl-NL"/>
        </w:rPr>
      </w:pPr>
      <w:r w:rsidRPr="00F54049">
        <w:rPr>
          <w:bCs/>
          <w:i/>
          <w:sz w:val="28"/>
          <w:szCs w:val="28"/>
          <w:lang w:val="nl-NL"/>
        </w:rPr>
        <w:t>1.3</w:t>
      </w:r>
      <w:r w:rsidR="001B6D3A">
        <w:rPr>
          <w:bCs/>
          <w:i/>
          <w:sz w:val="28"/>
          <w:szCs w:val="28"/>
          <w:lang w:val="nl-NL"/>
        </w:rPr>
        <w:t>.</w:t>
      </w:r>
      <w:r w:rsidRPr="00F54049">
        <w:rPr>
          <w:bCs/>
          <w:i/>
          <w:sz w:val="28"/>
          <w:szCs w:val="28"/>
          <w:lang w:val="nl-NL"/>
        </w:rPr>
        <w:t xml:space="preserve"> Thủy sản</w:t>
      </w:r>
    </w:p>
    <w:p w14:paraId="2DF8B5AA" w14:textId="386D13D4" w:rsidR="00F54049" w:rsidRPr="00F54049" w:rsidRDefault="00BF45E7" w:rsidP="002C76ED">
      <w:pPr>
        <w:shd w:val="clear" w:color="auto" w:fill="FFFFFF"/>
        <w:spacing w:line="271" w:lineRule="auto"/>
        <w:ind w:firstLine="567"/>
        <w:jc w:val="both"/>
        <w:rPr>
          <w:bCs/>
          <w:iCs/>
          <w:sz w:val="28"/>
          <w:szCs w:val="28"/>
          <w:lang w:val="nl-NL"/>
        </w:rPr>
      </w:pPr>
      <w:r>
        <w:rPr>
          <w:bCs/>
          <w:iCs/>
          <w:sz w:val="28"/>
          <w:szCs w:val="28"/>
          <w:lang w:val="nl-NL"/>
        </w:rPr>
        <w:t>S</w:t>
      </w:r>
      <w:r w:rsidR="00F54049" w:rsidRPr="00F54049">
        <w:rPr>
          <w:bCs/>
          <w:iCs/>
          <w:sz w:val="28"/>
          <w:szCs w:val="28"/>
          <w:lang w:val="nl-NL"/>
        </w:rPr>
        <w:t xml:space="preserve">ản xuất thủy sản </w:t>
      </w:r>
      <w:r>
        <w:rPr>
          <w:bCs/>
          <w:iCs/>
          <w:sz w:val="28"/>
          <w:szCs w:val="28"/>
          <w:lang w:val="nl-NL"/>
        </w:rPr>
        <w:t>tiếp tục</w:t>
      </w:r>
      <w:r w:rsidR="00F54049" w:rsidRPr="00F54049">
        <w:rPr>
          <w:bCs/>
          <w:iCs/>
          <w:sz w:val="28"/>
          <w:szCs w:val="28"/>
          <w:lang w:val="nl-NL"/>
        </w:rPr>
        <w:t xml:space="preserve"> ổn định và đạt kết quả khá. Công tác vệ sinh phòng trừ dịch bệnh được quan tâm thực hiện thường xuyên nên dịch bệnh phát sinh ở mức độ nhẹ hơn so với cùng kỳ năm </w:t>
      </w:r>
      <w:r w:rsidR="001B6D3A">
        <w:rPr>
          <w:bCs/>
          <w:iCs/>
          <w:sz w:val="28"/>
          <w:szCs w:val="28"/>
          <w:lang w:val="nl-NL"/>
        </w:rPr>
        <w:t>trước</w:t>
      </w:r>
      <w:r w:rsidR="00F54049" w:rsidRPr="00F54049">
        <w:rPr>
          <w:bCs/>
          <w:iCs/>
          <w:sz w:val="28"/>
          <w:szCs w:val="28"/>
          <w:lang w:val="nl-NL"/>
        </w:rPr>
        <w:t xml:space="preserve">; chủng loại và chất lượng giống thủy sản nuôi trồng ngày càng phong phú, phù hợp với điều kiện đặc điểm mặt nước nuôi trồng trên địa bàn tỉnh; phương thức nuôi thủy sản lồng/bè được duy trì phát triển tốt, các giống cá chủ lực và giống đặc sản cho năng suất và giá trị cao được duy trì và phát triển như: Trắm giòn, Chép giòn, cá Lăng, cá Rô phi đơn tính... </w:t>
      </w:r>
    </w:p>
    <w:p w14:paraId="0FA7A957" w14:textId="093D5CB9" w:rsidR="00F54049" w:rsidRPr="00C051ED" w:rsidRDefault="00F54049" w:rsidP="002C76ED">
      <w:pPr>
        <w:shd w:val="clear" w:color="auto" w:fill="FFFFFF"/>
        <w:spacing w:line="271" w:lineRule="auto"/>
        <w:ind w:firstLine="567"/>
        <w:jc w:val="both"/>
        <w:rPr>
          <w:bCs/>
          <w:i/>
          <w:sz w:val="28"/>
          <w:szCs w:val="28"/>
          <w:lang w:val="nl-NL"/>
        </w:rPr>
      </w:pPr>
      <w:r w:rsidRPr="00C051ED">
        <w:rPr>
          <w:bCs/>
          <w:iCs/>
          <w:spacing w:val="-4"/>
          <w:sz w:val="28"/>
          <w:szCs w:val="28"/>
          <w:lang w:val="nl-NL"/>
        </w:rPr>
        <w:t xml:space="preserve">Diện tích </w:t>
      </w:r>
      <w:r w:rsidR="00C051ED" w:rsidRPr="00C051ED">
        <w:rPr>
          <w:bCs/>
          <w:iCs/>
          <w:spacing w:val="-4"/>
          <w:sz w:val="28"/>
          <w:szCs w:val="28"/>
          <w:lang w:val="nl-NL"/>
        </w:rPr>
        <w:t xml:space="preserve">mặt nước nuôi trồng </w:t>
      </w:r>
      <w:r w:rsidRPr="00C051ED">
        <w:rPr>
          <w:bCs/>
          <w:iCs/>
          <w:spacing w:val="-4"/>
          <w:sz w:val="28"/>
          <w:szCs w:val="28"/>
          <w:lang w:val="nl-NL"/>
        </w:rPr>
        <w:t xml:space="preserve">thuỷ sản ước đạt trên 12.450 ha, tăng 0,7% so với </w:t>
      </w:r>
      <w:r w:rsidRPr="00C051ED">
        <w:rPr>
          <w:bCs/>
          <w:iCs/>
          <w:sz w:val="28"/>
          <w:szCs w:val="28"/>
          <w:lang w:val="nl-NL"/>
        </w:rPr>
        <w:t xml:space="preserve">cùng kỳ năm </w:t>
      </w:r>
      <w:r w:rsidR="00C051ED" w:rsidRPr="00C051ED">
        <w:rPr>
          <w:bCs/>
          <w:iCs/>
          <w:sz w:val="28"/>
          <w:szCs w:val="28"/>
          <w:lang w:val="nl-NL"/>
        </w:rPr>
        <w:t>trước; s</w:t>
      </w:r>
      <w:r w:rsidRPr="00C051ED">
        <w:rPr>
          <w:bCs/>
          <w:iCs/>
          <w:sz w:val="28"/>
          <w:szCs w:val="28"/>
          <w:lang w:val="nl-NL"/>
        </w:rPr>
        <w:t>ản lượng thủy sản tháng 7 ước đạt trên 9.000 tấn, tăng 7</w:t>
      </w:r>
      <w:r w:rsidR="00C051ED" w:rsidRPr="00C051ED">
        <w:rPr>
          <w:bCs/>
          <w:iCs/>
          <w:sz w:val="28"/>
          <w:szCs w:val="28"/>
          <w:lang w:val="nl-NL"/>
        </w:rPr>
        <w:t>,0</w:t>
      </w:r>
      <w:r w:rsidRPr="00C051ED">
        <w:rPr>
          <w:bCs/>
          <w:iCs/>
          <w:sz w:val="28"/>
          <w:szCs w:val="28"/>
          <w:lang w:val="nl-NL"/>
        </w:rPr>
        <w:t>%.</w:t>
      </w:r>
    </w:p>
    <w:p w14:paraId="4805E37A" w14:textId="74D7A37B" w:rsidR="007A0DB7" w:rsidRPr="00F8431C" w:rsidRDefault="007A0DB7" w:rsidP="002C76ED">
      <w:pPr>
        <w:shd w:val="clear" w:color="auto" w:fill="FFFFFF"/>
        <w:spacing w:line="271" w:lineRule="auto"/>
        <w:ind w:firstLine="567"/>
        <w:jc w:val="both"/>
        <w:rPr>
          <w:b/>
          <w:sz w:val="28"/>
          <w:szCs w:val="28"/>
          <w:shd w:val="clear" w:color="auto" w:fill="FFFFFF"/>
          <w:lang w:val="nl-NL"/>
        </w:rPr>
      </w:pPr>
      <w:r w:rsidRPr="00053370">
        <w:rPr>
          <w:b/>
          <w:sz w:val="28"/>
          <w:szCs w:val="28"/>
          <w:shd w:val="clear" w:color="auto" w:fill="FFFFFF"/>
          <w:lang w:val="nl-NL"/>
        </w:rPr>
        <w:t>2. Sản xuất công nghiệp</w:t>
      </w:r>
    </w:p>
    <w:p w14:paraId="625241FE" w14:textId="4B1C8490" w:rsidR="00C76786" w:rsidRDefault="007A0DB7" w:rsidP="002C76ED">
      <w:pPr>
        <w:shd w:val="clear" w:color="auto" w:fill="FFFFFF"/>
        <w:spacing w:line="271" w:lineRule="auto"/>
        <w:ind w:firstLine="567"/>
        <w:jc w:val="both"/>
        <w:rPr>
          <w:sz w:val="28"/>
          <w:szCs w:val="28"/>
        </w:rPr>
      </w:pPr>
      <w:r w:rsidRPr="00606B84">
        <w:rPr>
          <w:sz w:val="28"/>
          <w:szCs w:val="28"/>
        </w:rPr>
        <w:t xml:space="preserve">Trong tháng </w:t>
      </w:r>
      <w:r w:rsidR="00C76786">
        <w:rPr>
          <w:sz w:val="28"/>
          <w:szCs w:val="28"/>
        </w:rPr>
        <w:t>7</w:t>
      </w:r>
      <w:r w:rsidRPr="00606B84">
        <w:rPr>
          <w:sz w:val="28"/>
          <w:szCs w:val="28"/>
        </w:rPr>
        <w:t>, hoạt động sản xuất</w:t>
      </w:r>
      <w:r w:rsidR="00734736">
        <w:rPr>
          <w:sz w:val="28"/>
          <w:szCs w:val="28"/>
        </w:rPr>
        <w:t xml:space="preserve"> công nghiệp </w:t>
      </w:r>
      <w:r w:rsidR="00C76786" w:rsidRPr="00C76786">
        <w:rPr>
          <w:sz w:val="28"/>
          <w:szCs w:val="28"/>
        </w:rPr>
        <w:t xml:space="preserve">tiếp tục gặp khó khăn, thách thức do kinh tế </w:t>
      </w:r>
      <w:r w:rsidR="00C76786">
        <w:rPr>
          <w:sz w:val="28"/>
          <w:szCs w:val="28"/>
        </w:rPr>
        <w:t>thế giới chưa thể phục hồi</w:t>
      </w:r>
      <w:r w:rsidR="00C76786" w:rsidRPr="00C76786">
        <w:rPr>
          <w:sz w:val="28"/>
          <w:szCs w:val="28"/>
        </w:rPr>
        <w:t>; nguy cơ suy thoái kinh tế, bất ổn xã hội do lạm phát và lãi suất tăng</w:t>
      </w:r>
      <w:r w:rsidR="00C76786">
        <w:rPr>
          <w:sz w:val="28"/>
          <w:szCs w:val="28"/>
        </w:rPr>
        <w:t xml:space="preserve"> trên thế giới </w:t>
      </w:r>
      <w:r w:rsidR="00DB4FD0">
        <w:rPr>
          <w:sz w:val="28"/>
          <w:szCs w:val="28"/>
        </w:rPr>
        <w:t xml:space="preserve">ảnh hưởng ngày càng nhiều đến Việt Nam. </w:t>
      </w:r>
      <w:r w:rsidR="00C76786" w:rsidRPr="00C76786">
        <w:rPr>
          <w:sz w:val="28"/>
          <w:szCs w:val="28"/>
        </w:rPr>
        <w:t xml:space="preserve">Một số ngành sản xuất trọng điểm </w:t>
      </w:r>
      <w:r w:rsidR="00DB4FD0">
        <w:rPr>
          <w:sz w:val="28"/>
          <w:szCs w:val="28"/>
        </w:rPr>
        <w:t xml:space="preserve">của Tỉnh </w:t>
      </w:r>
      <w:r w:rsidR="00C76786" w:rsidRPr="00C76786">
        <w:rPr>
          <w:sz w:val="28"/>
          <w:szCs w:val="28"/>
        </w:rPr>
        <w:t xml:space="preserve">như may mặc, giày dép, sắt thép, xi măng, sản xuất than cốc, thiết bị điện… tiếp tục tăng trưởng âm trong khi các ngành sản xuất các sản phẩm điện tử, lắp ráp ô tô, nhiệt điện, sản xuất máy móc, thiết bị... </w:t>
      </w:r>
      <w:r w:rsidR="00DB4FD0">
        <w:rPr>
          <w:sz w:val="28"/>
          <w:szCs w:val="28"/>
        </w:rPr>
        <w:t xml:space="preserve">đang </w:t>
      </w:r>
      <w:r w:rsidR="00C76786" w:rsidRPr="00C76786">
        <w:rPr>
          <w:sz w:val="28"/>
          <w:szCs w:val="28"/>
        </w:rPr>
        <w:t xml:space="preserve">tăng trưởng chậm lại. </w:t>
      </w:r>
    </w:p>
    <w:p w14:paraId="142C660D" w14:textId="0E6D5BB7" w:rsidR="00DB4FD0" w:rsidRPr="00DB4FD0" w:rsidRDefault="00DB4FD0" w:rsidP="002C76ED">
      <w:pPr>
        <w:shd w:val="clear" w:color="auto" w:fill="FFFFFF"/>
        <w:spacing w:line="271" w:lineRule="auto"/>
        <w:ind w:firstLine="567"/>
        <w:jc w:val="both"/>
        <w:rPr>
          <w:i/>
          <w:iCs/>
          <w:sz w:val="28"/>
          <w:szCs w:val="28"/>
        </w:rPr>
      </w:pPr>
      <w:r w:rsidRPr="00DB4FD0">
        <w:rPr>
          <w:i/>
          <w:iCs/>
          <w:sz w:val="28"/>
          <w:szCs w:val="28"/>
        </w:rPr>
        <w:t>2.1. Chỉ số sản xuất công nghiệp</w:t>
      </w:r>
    </w:p>
    <w:p w14:paraId="08BA95E1" w14:textId="77777777" w:rsidR="00C76786" w:rsidRPr="00C76786" w:rsidRDefault="00C76786" w:rsidP="002C76ED">
      <w:pPr>
        <w:shd w:val="clear" w:color="auto" w:fill="FFFFFF"/>
        <w:spacing w:line="271" w:lineRule="auto"/>
        <w:ind w:firstLine="567"/>
        <w:jc w:val="both"/>
        <w:rPr>
          <w:sz w:val="28"/>
          <w:szCs w:val="28"/>
        </w:rPr>
      </w:pPr>
      <w:r w:rsidRPr="00C76786">
        <w:rPr>
          <w:sz w:val="28"/>
          <w:szCs w:val="28"/>
        </w:rPr>
        <w:t>So với tháng trước, sản xuất công nghiệp giảm 1,3%; trong đó, công nghiệp chế biến, chế tạo tăng 0,1%; sản xuất và phân phối điện giảm 11,7% do phải dừng để sửa chữa và bảo dưỡng.</w:t>
      </w:r>
    </w:p>
    <w:p w14:paraId="74A39E09" w14:textId="36C57738" w:rsidR="002306B3" w:rsidRDefault="00C76786" w:rsidP="002C76ED">
      <w:pPr>
        <w:shd w:val="clear" w:color="auto" w:fill="FFFFFF"/>
        <w:spacing w:line="271" w:lineRule="auto"/>
        <w:ind w:firstLine="567"/>
        <w:jc w:val="both"/>
        <w:rPr>
          <w:sz w:val="28"/>
          <w:szCs w:val="28"/>
        </w:rPr>
      </w:pPr>
      <w:r w:rsidRPr="00C76786">
        <w:rPr>
          <w:sz w:val="28"/>
          <w:szCs w:val="28"/>
        </w:rPr>
        <w:t>So với cùng kỳ, sản xuất công nghiệp trên địa bàn tỉnh tháng 7 ước tăng 1,0%</w:t>
      </w:r>
      <w:r w:rsidR="002306B3">
        <w:rPr>
          <w:sz w:val="28"/>
          <w:szCs w:val="28"/>
        </w:rPr>
        <w:t xml:space="preserve"> do nhiều ngành công nghiệp trọng điểm </w:t>
      </w:r>
      <w:r w:rsidR="002306B3" w:rsidRPr="002306B3">
        <w:rPr>
          <w:sz w:val="28"/>
          <w:szCs w:val="28"/>
        </w:rPr>
        <w:t>tăng trưởng âm</w:t>
      </w:r>
      <w:r w:rsidR="002306B3">
        <w:rPr>
          <w:sz w:val="28"/>
          <w:szCs w:val="28"/>
        </w:rPr>
        <w:t xml:space="preserve"> hoặc </w:t>
      </w:r>
      <w:r w:rsidR="002306B3" w:rsidRPr="002306B3">
        <w:rPr>
          <w:sz w:val="28"/>
          <w:szCs w:val="28"/>
        </w:rPr>
        <w:t>tăng trưởng chậm lại</w:t>
      </w:r>
      <w:r w:rsidR="002306B3">
        <w:rPr>
          <w:sz w:val="28"/>
          <w:szCs w:val="28"/>
        </w:rPr>
        <w:t xml:space="preserve">. </w:t>
      </w:r>
      <w:r w:rsidR="002306B3" w:rsidRPr="002306B3">
        <w:rPr>
          <w:sz w:val="28"/>
          <w:szCs w:val="28"/>
        </w:rPr>
        <w:t>Điển hình là ngành sản xuất và phân phối điện, chỉ số sản xuất tháng 5, tháng 6 tăng cao nhưng sang tháng 7 chỉ bằng 109,0% so với cùng kỳ. Năm nay, Công ty TNHH Điện lực Jaks Hải Dương tiến hành sửa chữa định kỳ vào tháng 7, trong khi năm trước là tháng 8; trong khi đó Công ty CP Nhiệt điện Phả Lại gặp sự cố ở một tổ máy vẫn chưa được khắc phục nên sản lượng điện sản xuất tháng 7/2023 tăng 109,9% so với cùng kỳ năm trước.</w:t>
      </w:r>
    </w:p>
    <w:p w14:paraId="7FED375E" w14:textId="77777777" w:rsidR="002C76ED" w:rsidRDefault="002C76ED" w:rsidP="00FD7858">
      <w:pPr>
        <w:shd w:val="clear" w:color="auto" w:fill="FFFFFF"/>
        <w:spacing w:before="240" w:line="240" w:lineRule="auto"/>
        <w:jc w:val="center"/>
        <w:rPr>
          <w:b/>
          <w:sz w:val="28"/>
          <w:szCs w:val="28"/>
          <w:shd w:val="clear" w:color="auto" w:fill="FFFFFF"/>
          <w:lang w:val="da-DK"/>
        </w:rPr>
      </w:pPr>
    </w:p>
    <w:p w14:paraId="3CB6EC72" w14:textId="62089FF4" w:rsidR="004C132C" w:rsidRPr="00CA0E1F" w:rsidRDefault="004C132C" w:rsidP="00FD7858">
      <w:pPr>
        <w:shd w:val="clear" w:color="auto" w:fill="FFFFFF"/>
        <w:spacing w:before="240" w:line="240" w:lineRule="auto"/>
        <w:jc w:val="center"/>
        <w:rPr>
          <w:b/>
          <w:sz w:val="28"/>
          <w:szCs w:val="28"/>
          <w:shd w:val="clear" w:color="auto" w:fill="FFFFFF"/>
          <w:lang w:val="da-DK"/>
        </w:rPr>
      </w:pPr>
      <w:r w:rsidRPr="00CA0E1F">
        <w:rPr>
          <w:b/>
          <w:sz w:val="28"/>
          <w:szCs w:val="28"/>
          <w:shd w:val="clear" w:color="auto" w:fill="FFFFFF"/>
          <w:lang w:val="da-DK"/>
        </w:rPr>
        <w:lastRenderedPageBreak/>
        <w:t>Chỉ số sản xuất công nghiệp các tháng năm 2023</w:t>
      </w:r>
    </w:p>
    <w:p w14:paraId="5099B811" w14:textId="77777777" w:rsidR="004C132C" w:rsidRPr="00CA0E1F" w:rsidRDefault="004C132C" w:rsidP="004C132C">
      <w:pPr>
        <w:shd w:val="clear" w:color="auto" w:fill="FFFFFF"/>
        <w:spacing w:before="0" w:after="120" w:line="240" w:lineRule="auto"/>
        <w:jc w:val="center"/>
        <w:rPr>
          <w:b/>
          <w:sz w:val="28"/>
          <w:szCs w:val="28"/>
          <w:shd w:val="clear" w:color="auto" w:fill="FFFFFF"/>
          <w:lang w:val="da-DK"/>
        </w:rPr>
      </w:pPr>
      <w:r w:rsidRPr="00CA0E1F">
        <w:rPr>
          <w:b/>
          <w:sz w:val="28"/>
          <w:szCs w:val="28"/>
          <w:shd w:val="clear" w:color="auto" w:fill="FFFFFF"/>
          <w:lang w:val="da-DK"/>
        </w:rPr>
        <w:t>(so với cùng kỳ năm trước - %)</w:t>
      </w:r>
    </w:p>
    <w:tbl>
      <w:tblPr>
        <w:tblW w:w="8505" w:type="dxa"/>
        <w:tblInd w:w="392" w:type="dxa"/>
        <w:tblLayout w:type="fixed"/>
        <w:tblLook w:val="04A0" w:firstRow="1" w:lastRow="0" w:firstColumn="1" w:lastColumn="0" w:noHBand="0" w:noVBand="1"/>
      </w:tblPr>
      <w:tblGrid>
        <w:gridCol w:w="2552"/>
        <w:gridCol w:w="1451"/>
        <w:gridCol w:w="1242"/>
        <w:gridCol w:w="1559"/>
        <w:gridCol w:w="1701"/>
      </w:tblGrid>
      <w:tr w:rsidR="004C132C" w:rsidRPr="00B6003F" w14:paraId="4FC021DD" w14:textId="77777777" w:rsidTr="00466198">
        <w:trPr>
          <w:trHeight w:val="454"/>
        </w:trPr>
        <w:tc>
          <w:tcPr>
            <w:tcW w:w="2552" w:type="dxa"/>
            <w:vMerge w:val="restart"/>
            <w:tcBorders>
              <w:top w:val="single" w:sz="4" w:space="0" w:color="auto"/>
            </w:tcBorders>
            <w:shd w:val="clear" w:color="auto" w:fill="auto"/>
            <w:noWrap/>
            <w:vAlign w:val="center"/>
          </w:tcPr>
          <w:p w14:paraId="3437382C" w14:textId="77777777" w:rsidR="004C132C" w:rsidRPr="00B6003F" w:rsidRDefault="004C132C" w:rsidP="00466198">
            <w:pPr>
              <w:spacing w:before="0" w:line="240" w:lineRule="auto"/>
              <w:jc w:val="center"/>
              <w:rPr>
                <w:sz w:val="26"/>
                <w:szCs w:val="26"/>
              </w:rPr>
            </w:pPr>
          </w:p>
        </w:tc>
        <w:tc>
          <w:tcPr>
            <w:tcW w:w="1451" w:type="dxa"/>
            <w:vMerge w:val="restart"/>
            <w:tcBorders>
              <w:top w:val="single" w:sz="4" w:space="0" w:color="auto"/>
            </w:tcBorders>
            <w:shd w:val="clear" w:color="auto" w:fill="auto"/>
            <w:vAlign w:val="center"/>
          </w:tcPr>
          <w:p w14:paraId="4572BB36" w14:textId="77777777" w:rsidR="004C132C" w:rsidRPr="00B6003F" w:rsidRDefault="004C132C" w:rsidP="00466198">
            <w:pPr>
              <w:spacing w:before="0" w:line="240" w:lineRule="auto"/>
              <w:ind w:left="-108" w:right="-108"/>
              <w:jc w:val="center"/>
              <w:rPr>
                <w:b/>
                <w:sz w:val="26"/>
                <w:szCs w:val="26"/>
              </w:rPr>
            </w:pPr>
            <w:r w:rsidRPr="00B6003F">
              <w:rPr>
                <w:b/>
                <w:sz w:val="26"/>
                <w:szCs w:val="26"/>
              </w:rPr>
              <w:t>CHUNG</w:t>
            </w:r>
          </w:p>
        </w:tc>
        <w:tc>
          <w:tcPr>
            <w:tcW w:w="4502" w:type="dxa"/>
            <w:gridSpan w:val="3"/>
            <w:tcBorders>
              <w:top w:val="single" w:sz="4" w:space="0" w:color="auto"/>
              <w:bottom w:val="single" w:sz="4" w:space="0" w:color="auto"/>
            </w:tcBorders>
            <w:vAlign w:val="center"/>
          </w:tcPr>
          <w:p w14:paraId="5D84EE8B" w14:textId="77777777" w:rsidR="004C132C" w:rsidRPr="00B6003F" w:rsidRDefault="004C132C" w:rsidP="00466198">
            <w:pPr>
              <w:spacing w:before="0" w:line="240" w:lineRule="auto"/>
              <w:ind w:left="-108" w:right="-108"/>
              <w:jc w:val="center"/>
              <w:rPr>
                <w:sz w:val="26"/>
                <w:szCs w:val="26"/>
              </w:rPr>
            </w:pPr>
            <w:r w:rsidRPr="00B6003F">
              <w:rPr>
                <w:sz w:val="26"/>
                <w:szCs w:val="26"/>
              </w:rPr>
              <w:t>Trong đó:</w:t>
            </w:r>
          </w:p>
        </w:tc>
      </w:tr>
      <w:tr w:rsidR="004C132C" w:rsidRPr="00B6003F" w14:paraId="0ABD0776" w14:textId="77777777" w:rsidTr="00466198">
        <w:trPr>
          <w:trHeight w:val="1134"/>
        </w:trPr>
        <w:tc>
          <w:tcPr>
            <w:tcW w:w="2552" w:type="dxa"/>
            <w:vMerge/>
            <w:shd w:val="clear" w:color="auto" w:fill="auto"/>
            <w:noWrap/>
            <w:vAlign w:val="center"/>
            <w:hideMark/>
          </w:tcPr>
          <w:p w14:paraId="18DFED2F" w14:textId="77777777" w:rsidR="004C132C" w:rsidRPr="00B6003F" w:rsidRDefault="004C132C" w:rsidP="00466198">
            <w:pPr>
              <w:spacing w:before="0" w:line="240" w:lineRule="auto"/>
              <w:jc w:val="center"/>
              <w:rPr>
                <w:sz w:val="26"/>
                <w:szCs w:val="26"/>
              </w:rPr>
            </w:pPr>
          </w:p>
        </w:tc>
        <w:tc>
          <w:tcPr>
            <w:tcW w:w="1451" w:type="dxa"/>
            <w:vMerge/>
            <w:tcBorders>
              <w:bottom w:val="single" w:sz="4" w:space="0" w:color="auto"/>
            </w:tcBorders>
            <w:shd w:val="clear" w:color="auto" w:fill="auto"/>
            <w:vAlign w:val="bottom"/>
          </w:tcPr>
          <w:p w14:paraId="619AEC01" w14:textId="77777777" w:rsidR="004C132C" w:rsidRPr="00B6003F" w:rsidRDefault="004C132C" w:rsidP="00466198">
            <w:pPr>
              <w:spacing w:before="0" w:line="240" w:lineRule="auto"/>
              <w:ind w:left="-108" w:right="-108"/>
              <w:jc w:val="center"/>
              <w:rPr>
                <w:sz w:val="26"/>
                <w:szCs w:val="26"/>
              </w:rPr>
            </w:pPr>
          </w:p>
        </w:tc>
        <w:tc>
          <w:tcPr>
            <w:tcW w:w="1242" w:type="dxa"/>
            <w:tcBorders>
              <w:top w:val="single" w:sz="4" w:space="0" w:color="auto"/>
              <w:bottom w:val="single" w:sz="4" w:space="0" w:color="auto"/>
            </w:tcBorders>
            <w:vAlign w:val="center"/>
          </w:tcPr>
          <w:p w14:paraId="0F5CCA98" w14:textId="77777777" w:rsidR="004C132C" w:rsidRPr="00B6003F" w:rsidRDefault="004C132C" w:rsidP="00466198">
            <w:pPr>
              <w:spacing w:before="0" w:line="240" w:lineRule="auto"/>
              <w:ind w:left="-108" w:right="-108"/>
              <w:jc w:val="center"/>
              <w:rPr>
                <w:sz w:val="26"/>
                <w:szCs w:val="26"/>
              </w:rPr>
            </w:pPr>
            <w:r w:rsidRPr="00B6003F">
              <w:rPr>
                <w:sz w:val="26"/>
                <w:szCs w:val="26"/>
              </w:rPr>
              <w:t xml:space="preserve">Chế biến </w:t>
            </w:r>
          </w:p>
          <w:p w14:paraId="75D4CFBB" w14:textId="77777777" w:rsidR="004C132C" w:rsidRPr="00B6003F" w:rsidRDefault="004C132C" w:rsidP="00466198">
            <w:pPr>
              <w:spacing w:before="0" w:line="240" w:lineRule="auto"/>
              <w:ind w:left="-108" w:right="-108"/>
              <w:jc w:val="center"/>
              <w:rPr>
                <w:sz w:val="26"/>
                <w:szCs w:val="26"/>
              </w:rPr>
            </w:pPr>
            <w:r w:rsidRPr="00B6003F">
              <w:rPr>
                <w:sz w:val="26"/>
                <w:szCs w:val="26"/>
              </w:rPr>
              <w:t>chế tạo</w:t>
            </w:r>
          </w:p>
        </w:tc>
        <w:tc>
          <w:tcPr>
            <w:tcW w:w="1559" w:type="dxa"/>
            <w:tcBorders>
              <w:top w:val="single" w:sz="4" w:space="0" w:color="auto"/>
              <w:bottom w:val="single" w:sz="4" w:space="0" w:color="auto"/>
            </w:tcBorders>
            <w:shd w:val="clear" w:color="auto" w:fill="auto"/>
            <w:vAlign w:val="center"/>
          </w:tcPr>
          <w:p w14:paraId="003220B7" w14:textId="77777777" w:rsidR="004C132C" w:rsidRPr="00B6003F" w:rsidRDefault="004C132C" w:rsidP="00466198">
            <w:pPr>
              <w:spacing w:before="0" w:line="240" w:lineRule="auto"/>
              <w:ind w:left="-108" w:right="-108"/>
              <w:jc w:val="center"/>
              <w:rPr>
                <w:sz w:val="26"/>
                <w:szCs w:val="26"/>
              </w:rPr>
            </w:pPr>
            <w:r w:rsidRPr="00B6003F">
              <w:rPr>
                <w:sz w:val="26"/>
                <w:szCs w:val="26"/>
              </w:rPr>
              <w:t xml:space="preserve">SX và phân phối điện, </w:t>
            </w:r>
          </w:p>
          <w:p w14:paraId="1E1DAFA0" w14:textId="77777777" w:rsidR="004C132C" w:rsidRPr="00B6003F" w:rsidRDefault="004C132C" w:rsidP="00466198">
            <w:pPr>
              <w:spacing w:before="0" w:line="240" w:lineRule="auto"/>
              <w:ind w:left="-108" w:right="-108"/>
              <w:jc w:val="center"/>
              <w:rPr>
                <w:sz w:val="26"/>
                <w:szCs w:val="26"/>
              </w:rPr>
            </w:pPr>
            <w:r w:rsidRPr="00B6003F">
              <w:rPr>
                <w:sz w:val="26"/>
                <w:szCs w:val="26"/>
              </w:rPr>
              <w:t>nước nóng</w:t>
            </w:r>
          </w:p>
        </w:tc>
        <w:tc>
          <w:tcPr>
            <w:tcW w:w="1701" w:type="dxa"/>
            <w:tcBorders>
              <w:top w:val="single" w:sz="4" w:space="0" w:color="auto"/>
              <w:bottom w:val="single" w:sz="4" w:space="0" w:color="auto"/>
            </w:tcBorders>
            <w:vAlign w:val="center"/>
          </w:tcPr>
          <w:p w14:paraId="73E747DE" w14:textId="77777777" w:rsidR="004C132C" w:rsidRPr="00B6003F" w:rsidRDefault="004C132C" w:rsidP="00466198">
            <w:pPr>
              <w:spacing w:before="0" w:line="240" w:lineRule="auto"/>
              <w:ind w:left="-108" w:right="-108"/>
              <w:jc w:val="center"/>
              <w:rPr>
                <w:sz w:val="26"/>
                <w:szCs w:val="26"/>
                <w:lang w:val="vi-VN"/>
              </w:rPr>
            </w:pPr>
            <w:r w:rsidRPr="00B6003F">
              <w:rPr>
                <w:sz w:val="26"/>
                <w:szCs w:val="26"/>
              </w:rPr>
              <w:t>Cung cấp nước, quản lý và       xử lý rác thải</w:t>
            </w:r>
          </w:p>
        </w:tc>
      </w:tr>
      <w:tr w:rsidR="004C132C" w:rsidRPr="00B6003F" w14:paraId="38BEE638" w14:textId="77777777" w:rsidTr="004C132C">
        <w:trPr>
          <w:trHeight w:val="425"/>
        </w:trPr>
        <w:tc>
          <w:tcPr>
            <w:tcW w:w="2552" w:type="dxa"/>
            <w:shd w:val="clear" w:color="auto" w:fill="auto"/>
            <w:noWrap/>
            <w:vAlign w:val="center"/>
            <w:hideMark/>
          </w:tcPr>
          <w:p w14:paraId="10D3FE6E" w14:textId="77777777" w:rsidR="004C132C" w:rsidRPr="00B6003F" w:rsidRDefault="004C132C" w:rsidP="004C132C">
            <w:pPr>
              <w:spacing w:before="0" w:line="240" w:lineRule="auto"/>
              <w:ind w:right="-108"/>
              <w:rPr>
                <w:b/>
                <w:bCs/>
                <w:sz w:val="26"/>
                <w:szCs w:val="26"/>
              </w:rPr>
            </w:pPr>
            <w:r w:rsidRPr="00B6003F">
              <w:rPr>
                <w:b/>
                <w:bCs/>
                <w:sz w:val="26"/>
                <w:szCs w:val="26"/>
              </w:rPr>
              <w:t xml:space="preserve">Tính chung </w:t>
            </w:r>
            <w:r>
              <w:rPr>
                <w:b/>
                <w:bCs/>
                <w:sz w:val="26"/>
                <w:szCs w:val="26"/>
              </w:rPr>
              <w:t>7</w:t>
            </w:r>
            <w:r w:rsidRPr="00B6003F">
              <w:rPr>
                <w:b/>
                <w:bCs/>
                <w:sz w:val="26"/>
                <w:szCs w:val="26"/>
              </w:rPr>
              <w:t xml:space="preserve"> tháng</w:t>
            </w:r>
          </w:p>
        </w:tc>
        <w:tc>
          <w:tcPr>
            <w:tcW w:w="1451" w:type="dxa"/>
            <w:tcBorders>
              <w:top w:val="single" w:sz="4" w:space="0" w:color="auto"/>
            </w:tcBorders>
            <w:shd w:val="clear" w:color="auto" w:fill="auto"/>
            <w:noWrap/>
            <w:vAlign w:val="center"/>
          </w:tcPr>
          <w:p w14:paraId="2FD47D28" w14:textId="77777777" w:rsidR="004C132C" w:rsidRPr="00B6003F" w:rsidRDefault="004C132C" w:rsidP="004C132C">
            <w:pPr>
              <w:spacing w:before="0" w:line="240" w:lineRule="auto"/>
              <w:ind w:right="207"/>
              <w:jc w:val="right"/>
              <w:rPr>
                <w:b/>
                <w:sz w:val="26"/>
                <w:szCs w:val="26"/>
              </w:rPr>
            </w:pPr>
            <w:r>
              <w:rPr>
                <w:b/>
                <w:sz w:val="26"/>
                <w:szCs w:val="26"/>
              </w:rPr>
              <w:t>107,8</w:t>
            </w:r>
            <w:r w:rsidRPr="00B6003F">
              <w:rPr>
                <w:b/>
                <w:sz w:val="26"/>
                <w:szCs w:val="26"/>
              </w:rPr>
              <w:t xml:space="preserve"> </w:t>
            </w:r>
          </w:p>
        </w:tc>
        <w:tc>
          <w:tcPr>
            <w:tcW w:w="1242" w:type="dxa"/>
            <w:tcBorders>
              <w:top w:val="single" w:sz="4" w:space="0" w:color="auto"/>
            </w:tcBorders>
            <w:vAlign w:val="center"/>
          </w:tcPr>
          <w:p w14:paraId="05D22E0B" w14:textId="77777777" w:rsidR="004C132C" w:rsidRPr="00B6003F" w:rsidRDefault="004C132C" w:rsidP="004C132C">
            <w:pPr>
              <w:spacing w:before="0" w:line="240" w:lineRule="auto"/>
              <w:ind w:right="207"/>
              <w:jc w:val="right"/>
              <w:rPr>
                <w:b/>
                <w:sz w:val="26"/>
                <w:szCs w:val="26"/>
              </w:rPr>
            </w:pPr>
            <w:r>
              <w:rPr>
                <w:b/>
                <w:sz w:val="26"/>
                <w:szCs w:val="26"/>
              </w:rPr>
              <w:t>106,7</w:t>
            </w:r>
          </w:p>
        </w:tc>
        <w:tc>
          <w:tcPr>
            <w:tcW w:w="1559" w:type="dxa"/>
            <w:tcBorders>
              <w:top w:val="single" w:sz="4" w:space="0" w:color="auto"/>
            </w:tcBorders>
            <w:vAlign w:val="center"/>
          </w:tcPr>
          <w:p w14:paraId="6B3D0C8C" w14:textId="77777777" w:rsidR="004C132C" w:rsidRPr="00B6003F" w:rsidRDefault="004C132C" w:rsidP="004C132C">
            <w:pPr>
              <w:spacing w:before="0" w:line="240" w:lineRule="auto"/>
              <w:ind w:right="207"/>
              <w:jc w:val="right"/>
              <w:rPr>
                <w:b/>
                <w:sz w:val="26"/>
                <w:szCs w:val="26"/>
              </w:rPr>
            </w:pPr>
            <w:r w:rsidRPr="00B6003F">
              <w:rPr>
                <w:b/>
                <w:sz w:val="26"/>
                <w:szCs w:val="26"/>
              </w:rPr>
              <w:t xml:space="preserve"> </w:t>
            </w:r>
            <w:r>
              <w:rPr>
                <w:b/>
                <w:sz w:val="26"/>
                <w:szCs w:val="26"/>
              </w:rPr>
              <w:t>116,3</w:t>
            </w:r>
          </w:p>
        </w:tc>
        <w:tc>
          <w:tcPr>
            <w:tcW w:w="1701" w:type="dxa"/>
            <w:tcBorders>
              <w:top w:val="single" w:sz="4" w:space="0" w:color="auto"/>
            </w:tcBorders>
            <w:vAlign w:val="center"/>
          </w:tcPr>
          <w:p w14:paraId="20174BAD" w14:textId="77777777" w:rsidR="004C132C" w:rsidRPr="00B6003F" w:rsidRDefault="004C132C" w:rsidP="004C132C">
            <w:pPr>
              <w:spacing w:before="0" w:line="240" w:lineRule="auto"/>
              <w:ind w:right="326"/>
              <w:jc w:val="right"/>
              <w:rPr>
                <w:b/>
                <w:sz w:val="26"/>
                <w:szCs w:val="26"/>
              </w:rPr>
            </w:pPr>
            <w:r>
              <w:rPr>
                <w:b/>
                <w:sz w:val="26"/>
                <w:szCs w:val="26"/>
              </w:rPr>
              <w:t>104,7</w:t>
            </w:r>
          </w:p>
        </w:tc>
      </w:tr>
      <w:tr w:rsidR="004C132C" w:rsidRPr="00B6003F" w14:paraId="317E55B6" w14:textId="77777777" w:rsidTr="004C132C">
        <w:trPr>
          <w:trHeight w:val="425"/>
        </w:trPr>
        <w:tc>
          <w:tcPr>
            <w:tcW w:w="2552" w:type="dxa"/>
            <w:shd w:val="clear" w:color="auto" w:fill="auto"/>
            <w:vAlign w:val="center"/>
          </w:tcPr>
          <w:p w14:paraId="0E92B8EE" w14:textId="77777777" w:rsidR="004C132C" w:rsidRPr="00B6003F" w:rsidRDefault="004C132C" w:rsidP="004C132C">
            <w:pPr>
              <w:spacing w:before="0" w:line="240" w:lineRule="auto"/>
              <w:ind w:right="-108" w:firstLine="426"/>
              <w:rPr>
                <w:sz w:val="26"/>
                <w:szCs w:val="26"/>
              </w:rPr>
            </w:pPr>
            <w:r w:rsidRPr="00B6003F">
              <w:rPr>
                <w:sz w:val="26"/>
                <w:szCs w:val="26"/>
              </w:rPr>
              <w:t>Tháng 01</w:t>
            </w:r>
          </w:p>
        </w:tc>
        <w:tc>
          <w:tcPr>
            <w:tcW w:w="1451" w:type="dxa"/>
            <w:shd w:val="clear" w:color="auto" w:fill="auto"/>
            <w:noWrap/>
            <w:vAlign w:val="center"/>
          </w:tcPr>
          <w:p w14:paraId="2DCD39FC" w14:textId="77777777" w:rsidR="004C132C" w:rsidRPr="00B6003F" w:rsidRDefault="004C132C" w:rsidP="004C132C">
            <w:pPr>
              <w:spacing w:before="0" w:line="240" w:lineRule="auto"/>
              <w:ind w:right="207"/>
              <w:jc w:val="right"/>
              <w:rPr>
                <w:b/>
                <w:sz w:val="26"/>
                <w:szCs w:val="26"/>
              </w:rPr>
            </w:pPr>
            <w:r>
              <w:rPr>
                <w:b/>
                <w:sz w:val="26"/>
                <w:szCs w:val="26"/>
              </w:rPr>
              <w:t>95,9</w:t>
            </w:r>
          </w:p>
        </w:tc>
        <w:tc>
          <w:tcPr>
            <w:tcW w:w="1242" w:type="dxa"/>
            <w:vAlign w:val="center"/>
          </w:tcPr>
          <w:p w14:paraId="353642E0" w14:textId="77777777" w:rsidR="004C132C" w:rsidRPr="00B6003F" w:rsidRDefault="004C132C" w:rsidP="004C132C">
            <w:pPr>
              <w:spacing w:before="0" w:line="240" w:lineRule="auto"/>
              <w:ind w:right="207"/>
              <w:jc w:val="right"/>
              <w:rPr>
                <w:sz w:val="26"/>
                <w:szCs w:val="26"/>
              </w:rPr>
            </w:pPr>
            <w:r>
              <w:rPr>
                <w:sz w:val="26"/>
                <w:szCs w:val="26"/>
              </w:rPr>
              <w:t>93,4</w:t>
            </w:r>
          </w:p>
        </w:tc>
        <w:tc>
          <w:tcPr>
            <w:tcW w:w="1559" w:type="dxa"/>
            <w:vAlign w:val="center"/>
          </w:tcPr>
          <w:p w14:paraId="7DB06C67" w14:textId="77777777" w:rsidR="004C132C" w:rsidRPr="00B6003F" w:rsidRDefault="004C132C" w:rsidP="004C132C">
            <w:pPr>
              <w:spacing w:before="0" w:line="240" w:lineRule="auto"/>
              <w:ind w:right="207"/>
              <w:jc w:val="right"/>
              <w:rPr>
                <w:sz w:val="26"/>
                <w:szCs w:val="26"/>
              </w:rPr>
            </w:pPr>
            <w:r>
              <w:rPr>
                <w:sz w:val="26"/>
                <w:szCs w:val="26"/>
              </w:rPr>
              <w:t>114,0</w:t>
            </w:r>
          </w:p>
        </w:tc>
        <w:tc>
          <w:tcPr>
            <w:tcW w:w="1701" w:type="dxa"/>
            <w:vAlign w:val="center"/>
          </w:tcPr>
          <w:p w14:paraId="743BB43C" w14:textId="77777777" w:rsidR="004C132C" w:rsidRPr="00B6003F" w:rsidRDefault="004C132C" w:rsidP="004C132C">
            <w:pPr>
              <w:spacing w:before="0" w:line="240" w:lineRule="auto"/>
              <w:ind w:right="326"/>
              <w:jc w:val="right"/>
              <w:rPr>
                <w:sz w:val="26"/>
                <w:szCs w:val="26"/>
              </w:rPr>
            </w:pPr>
            <w:r>
              <w:rPr>
                <w:sz w:val="26"/>
                <w:szCs w:val="26"/>
              </w:rPr>
              <w:t>100,1</w:t>
            </w:r>
          </w:p>
        </w:tc>
      </w:tr>
      <w:tr w:rsidR="004C132C" w:rsidRPr="00B6003F" w14:paraId="782C2DB5" w14:textId="77777777" w:rsidTr="004C132C">
        <w:trPr>
          <w:trHeight w:val="425"/>
        </w:trPr>
        <w:tc>
          <w:tcPr>
            <w:tcW w:w="2552" w:type="dxa"/>
            <w:shd w:val="clear" w:color="auto" w:fill="auto"/>
            <w:vAlign w:val="center"/>
          </w:tcPr>
          <w:p w14:paraId="56AB00F5" w14:textId="77777777" w:rsidR="004C132C" w:rsidRPr="00B6003F" w:rsidRDefault="004C132C" w:rsidP="004C132C">
            <w:pPr>
              <w:spacing w:before="0" w:line="240" w:lineRule="auto"/>
              <w:ind w:right="-108" w:firstLine="426"/>
              <w:rPr>
                <w:sz w:val="26"/>
                <w:szCs w:val="26"/>
              </w:rPr>
            </w:pPr>
            <w:r w:rsidRPr="00B6003F">
              <w:rPr>
                <w:sz w:val="26"/>
                <w:szCs w:val="26"/>
              </w:rPr>
              <w:t>Tháng 02</w:t>
            </w:r>
          </w:p>
        </w:tc>
        <w:tc>
          <w:tcPr>
            <w:tcW w:w="1451" w:type="dxa"/>
            <w:shd w:val="clear" w:color="auto" w:fill="auto"/>
            <w:noWrap/>
            <w:vAlign w:val="center"/>
          </w:tcPr>
          <w:p w14:paraId="795088AC" w14:textId="77777777" w:rsidR="004C132C" w:rsidRDefault="004C132C" w:rsidP="004C132C">
            <w:pPr>
              <w:spacing w:before="0" w:line="240" w:lineRule="auto"/>
              <w:ind w:right="207"/>
              <w:jc w:val="right"/>
              <w:rPr>
                <w:b/>
                <w:sz w:val="26"/>
                <w:szCs w:val="26"/>
              </w:rPr>
            </w:pPr>
            <w:r>
              <w:rPr>
                <w:b/>
                <w:sz w:val="26"/>
                <w:szCs w:val="26"/>
              </w:rPr>
              <w:t>137,0</w:t>
            </w:r>
          </w:p>
        </w:tc>
        <w:tc>
          <w:tcPr>
            <w:tcW w:w="1242" w:type="dxa"/>
            <w:vAlign w:val="center"/>
          </w:tcPr>
          <w:p w14:paraId="21982E3D" w14:textId="77777777" w:rsidR="004C132C" w:rsidRDefault="004C132C" w:rsidP="004C132C">
            <w:pPr>
              <w:spacing w:before="0" w:line="240" w:lineRule="auto"/>
              <w:ind w:right="207"/>
              <w:jc w:val="right"/>
              <w:rPr>
                <w:sz w:val="26"/>
                <w:szCs w:val="26"/>
              </w:rPr>
            </w:pPr>
            <w:r>
              <w:rPr>
                <w:sz w:val="26"/>
                <w:szCs w:val="26"/>
              </w:rPr>
              <w:t>139,2</w:t>
            </w:r>
          </w:p>
        </w:tc>
        <w:tc>
          <w:tcPr>
            <w:tcW w:w="1559" w:type="dxa"/>
            <w:vAlign w:val="center"/>
          </w:tcPr>
          <w:p w14:paraId="6632A875" w14:textId="77777777" w:rsidR="004C132C" w:rsidRDefault="004C132C" w:rsidP="004C132C">
            <w:pPr>
              <w:spacing w:before="0" w:line="240" w:lineRule="auto"/>
              <w:ind w:right="207"/>
              <w:jc w:val="right"/>
              <w:rPr>
                <w:sz w:val="26"/>
                <w:szCs w:val="26"/>
              </w:rPr>
            </w:pPr>
            <w:r>
              <w:rPr>
                <w:sz w:val="26"/>
                <w:szCs w:val="26"/>
              </w:rPr>
              <w:t>126,0</w:t>
            </w:r>
          </w:p>
        </w:tc>
        <w:tc>
          <w:tcPr>
            <w:tcW w:w="1701" w:type="dxa"/>
            <w:vAlign w:val="center"/>
          </w:tcPr>
          <w:p w14:paraId="40758997" w14:textId="77777777" w:rsidR="004C132C" w:rsidRDefault="004C132C" w:rsidP="004C132C">
            <w:pPr>
              <w:spacing w:before="0" w:line="240" w:lineRule="auto"/>
              <w:ind w:right="326"/>
              <w:jc w:val="right"/>
              <w:rPr>
                <w:sz w:val="26"/>
                <w:szCs w:val="26"/>
              </w:rPr>
            </w:pPr>
            <w:r>
              <w:rPr>
                <w:sz w:val="26"/>
                <w:szCs w:val="26"/>
              </w:rPr>
              <w:t>109,5</w:t>
            </w:r>
          </w:p>
        </w:tc>
      </w:tr>
      <w:tr w:rsidR="004C132C" w:rsidRPr="00B6003F" w14:paraId="51BA4994" w14:textId="77777777" w:rsidTr="004C132C">
        <w:trPr>
          <w:trHeight w:val="425"/>
        </w:trPr>
        <w:tc>
          <w:tcPr>
            <w:tcW w:w="2552" w:type="dxa"/>
            <w:shd w:val="clear" w:color="auto" w:fill="auto"/>
            <w:vAlign w:val="center"/>
          </w:tcPr>
          <w:p w14:paraId="51E28060" w14:textId="77777777" w:rsidR="004C132C" w:rsidRPr="00B6003F" w:rsidRDefault="004C132C" w:rsidP="004C132C">
            <w:pPr>
              <w:spacing w:before="0" w:line="240" w:lineRule="auto"/>
              <w:ind w:right="-108" w:firstLine="426"/>
              <w:rPr>
                <w:sz w:val="26"/>
                <w:szCs w:val="26"/>
              </w:rPr>
            </w:pPr>
            <w:r w:rsidRPr="00B6003F">
              <w:rPr>
                <w:sz w:val="26"/>
                <w:szCs w:val="26"/>
              </w:rPr>
              <w:t xml:space="preserve">Tháng </w:t>
            </w:r>
            <w:r>
              <w:rPr>
                <w:sz w:val="26"/>
                <w:szCs w:val="26"/>
              </w:rPr>
              <w:t>3</w:t>
            </w:r>
          </w:p>
        </w:tc>
        <w:tc>
          <w:tcPr>
            <w:tcW w:w="1451" w:type="dxa"/>
            <w:shd w:val="clear" w:color="auto" w:fill="auto"/>
            <w:noWrap/>
            <w:vAlign w:val="center"/>
          </w:tcPr>
          <w:p w14:paraId="7963B405" w14:textId="77777777" w:rsidR="004C132C" w:rsidRPr="00B6003F" w:rsidRDefault="004C132C" w:rsidP="004C132C">
            <w:pPr>
              <w:spacing w:before="0" w:line="240" w:lineRule="auto"/>
              <w:ind w:right="207"/>
              <w:jc w:val="right"/>
              <w:rPr>
                <w:b/>
                <w:sz w:val="26"/>
                <w:szCs w:val="26"/>
              </w:rPr>
            </w:pPr>
            <w:r>
              <w:rPr>
                <w:b/>
                <w:sz w:val="26"/>
                <w:szCs w:val="26"/>
              </w:rPr>
              <w:t>109,1</w:t>
            </w:r>
          </w:p>
        </w:tc>
        <w:tc>
          <w:tcPr>
            <w:tcW w:w="1242" w:type="dxa"/>
            <w:vAlign w:val="center"/>
          </w:tcPr>
          <w:p w14:paraId="00FE1929" w14:textId="77777777" w:rsidR="004C132C" w:rsidRPr="00B6003F" w:rsidRDefault="004C132C" w:rsidP="004C132C">
            <w:pPr>
              <w:spacing w:before="0" w:line="240" w:lineRule="auto"/>
              <w:ind w:right="207"/>
              <w:jc w:val="right"/>
              <w:rPr>
                <w:sz w:val="26"/>
                <w:szCs w:val="26"/>
              </w:rPr>
            </w:pPr>
            <w:r>
              <w:rPr>
                <w:sz w:val="26"/>
                <w:szCs w:val="26"/>
              </w:rPr>
              <w:t>110,9</w:t>
            </w:r>
          </w:p>
        </w:tc>
        <w:tc>
          <w:tcPr>
            <w:tcW w:w="1559" w:type="dxa"/>
            <w:vAlign w:val="center"/>
          </w:tcPr>
          <w:p w14:paraId="2F17D864" w14:textId="77777777" w:rsidR="004C132C" w:rsidRPr="00B6003F" w:rsidRDefault="004C132C" w:rsidP="004C132C">
            <w:pPr>
              <w:spacing w:before="0" w:line="240" w:lineRule="auto"/>
              <w:ind w:right="207"/>
              <w:jc w:val="right"/>
              <w:rPr>
                <w:sz w:val="26"/>
                <w:szCs w:val="26"/>
              </w:rPr>
            </w:pPr>
            <w:r>
              <w:rPr>
                <w:sz w:val="26"/>
                <w:szCs w:val="26"/>
              </w:rPr>
              <w:t>99,6</w:t>
            </w:r>
          </w:p>
        </w:tc>
        <w:tc>
          <w:tcPr>
            <w:tcW w:w="1701" w:type="dxa"/>
            <w:vAlign w:val="center"/>
          </w:tcPr>
          <w:p w14:paraId="40D54B65" w14:textId="77777777" w:rsidR="004C132C" w:rsidRPr="00B6003F" w:rsidRDefault="004C132C" w:rsidP="004C132C">
            <w:pPr>
              <w:spacing w:before="0" w:line="240" w:lineRule="auto"/>
              <w:ind w:right="326"/>
              <w:jc w:val="right"/>
              <w:rPr>
                <w:sz w:val="26"/>
                <w:szCs w:val="26"/>
              </w:rPr>
            </w:pPr>
            <w:r>
              <w:rPr>
                <w:sz w:val="26"/>
                <w:szCs w:val="26"/>
              </w:rPr>
              <w:t>103,8</w:t>
            </w:r>
          </w:p>
        </w:tc>
      </w:tr>
      <w:tr w:rsidR="004C132C" w:rsidRPr="00B6003F" w14:paraId="123B8726" w14:textId="77777777" w:rsidTr="004C132C">
        <w:trPr>
          <w:trHeight w:val="425"/>
        </w:trPr>
        <w:tc>
          <w:tcPr>
            <w:tcW w:w="2552" w:type="dxa"/>
            <w:shd w:val="clear" w:color="auto" w:fill="auto"/>
            <w:vAlign w:val="center"/>
          </w:tcPr>
          <w:p w14:paraId="72A599DD" w14:textId="77777777" w:rsidR="004C132C" w:rsidRPr="00B6003F" w:rsidRDefault="004C132C" w:rsidP="004C132C">
            <w:pPr>
              <w:spacing w:before="0" w:line="240" w:lineRule="auto"/>
              <w:ind w:right="-108" w:firstLine="426"/>
              <w:rPr>
                <w:sz w:val="26"/>
                <w:szCs w:val="26"/>
              </w:rPr>
            </w:pPr>
            <w:r w:rsidRPr="00B6003F">
              <w:rPr>
                <w:sz w:val="26"/>
                <w:szCs w:val="26"/>
              </w:rPr>
              <w:t xml:space="preserve">Tháng </w:t>
            </w:r>
            <w:r>
              <w:rPr>
                <w:sz w:val="26"/>
                <w:szCs w:val="26"/>
              </w:rPr>
              <w:t>4</w:t>
            </w:r>
          </w:p>
        </w:tc>
        <w:tc>
          <w:tcPr>
            <w:tcW w:w="1451" w:type="dxa"/>
            <w:shd w:val="clear" w:color="auto" w:fill="auto"/>
            <w:noWrap/>
            <w:vAlign w:val="center"/>
          </w:tcPr>
          <w:p w14:paraId="560CB117" w14:textId="77777777" w:rsidR="004C132C" w:rsidRDefault="004C132C" w:rsidP="004C132C">
            <w:pPr>
              <w:spacing w:before="0" w:line="240" w:lineRule="auto"/>
              <w:ind w:right="207"/>
              <w:jc w:val="right"/>
              <w:rPr>
                <w:b/>
                <w:sz w:val="26"/>
                <w:szCs w:val="26"/>
              </w:rPr>
            </w:pPr>
            <w:r>
              <w:rPr>
                <w:b/>
                <w:sz w:val="26"/>
                <w:szCs w:val="26"/>
              </w:rPr>
              <w:t>106,2</w:t>
            </w:r>
          </w:p>
        </w:tc>
        <w:tc>
          <w:tcPr>
            <w:tcW w:w="1242" w:type="dxa"/>
            <w:vAlign w:val="center"/>
          </w:tcPr>
          <w:p w14:paraId="3FF2984C" w14:textId="77777777" w:rsidR="004C132C" w:rsidRDefault="004C132C" w:rsidP="004C132C">
            <w:pPr>
              <w:spacing w:before="0" w:line="240" w:lineRule="auto"/>
              <w:ind w:right="207"/>
              <w:jc w:val="right"/>
              <w:rPr>
                <w:sz w:val="26"/>
                <w:szCs w:val="26"/>
              </w:rPr>
            </w:pPr>
            <w:r>
              <w:rPr>
                <w:sz w:val="26"/>
                <w:szCs w:val="26"/>
              </w:rPr>
              <w:t>106,6</w:t>
            </w:r>
          </w:p>
        </w:tc>
        <w:tc>
          <w:tcPr>
            <w:tcW w:w="1559" w:type="dxa"/>
            <w:vAlign w:val="center"/>
          </w:tcPr>
          <w:p w14:paraId="58C96663" w14:textId="77777777" w:rsidR="004C132C" w:rsidRDefault="004C132C" w:rsidP="004C132C">
            <w:pPr>
              <w:spacing w:before="0" w:line="240" w:lineRule="auto"/>
              <w:ind w:right="207"/>
              <w:jc w:val="right"/>
              <w:rPr>
                <w:sz w:val="26"/>
                <w:szCs w:val="26"/>
              </w:rPr>
            </w:pPr>
            <w:r>
              <w:rPr>
                <w:sz w:val="26"/>
                <w:szCs w:val="26"/>
              </w:rPr>
              <w:t>103,9</w:t>
            </w:r>
          </w:p>
        </w:tc>
        <w:tc>
          <w:tcPr>
            <w:tcW w:w="1701" w:type="dxa"/>
            <w:vAlign w:val="center"/>
          </w:tcPr>
          <w:p w14:paraId="4169C872" w14:textId="77777777" w:rsidR="004C132C" w:rsidRDefault="004C132C" w:rsidP="004C132C">
            <w:pPr>
              <w:spacing w:before="0" w:line="240" w:lineRule="auto"/>
              <w:ind w:right="326"/>
              <w:jc w:val="right"/>
              <w:rPr>
                <w:sz w:val="26"/>
                <w:szCs w:val="26"/>
              </w:rPr>
            </w:pPr>
            <w:r>
              <w:rPr>
                <w:sz w:val="26"/>
                <w:szCs w:val="26"/>
              </w:rPr>
              <w:t>107,2</w:t>
            </w:r>
          </w:p>
        </w:tc>
      </w:tr>
      <w:tr w:rsidR="004C132C" w:rsidRPr="00B6003F" w14:paraId="60E13C62" w14:textId="77777777" w:rsidTr="004C132C">
        <w:trPr>
          <w:trHeight w:val="425"/>
        </w:trPr>
        <w:tc>
          <w:tcPr>
            <w:tcW w:w="2552" w:type="dxa"/>
            <w:shd w:val="clear" w:color="auto" w:fill="auto"/>
            <w:vAlign w:val="center"/>
          </w:tcPr>
          <w:p w14:paraId="10BC6618" w14:textId="77777777" w:rsidR="004C132C" w:rsidRPr="00B6003F" w:rsidRDefault="004C132C" w:rsidP="004C132C">
            <w:pPr>
              <w:spacing w:before="0" w:line="240" w:lineRule="auto"/>
              <w:ind w:right="-108" w:firstLine="426"/>
              <w:rPr>
                <w:sz w:val="26"/>
                <w:szCs w:val="26"/>
              </w:rPr>
            </w:pPr>
            <w:r>
              <w:rPr>
                <w:sz w:val="26"/>
                <w:szCs w:val="26"/>
              </w:rPr>
              <w:t>Tháng 5</w:t>
            </w:r>
          </w:p>
        </w:tc>
        <w:tc>
          <w:tcPr>
            <w:tcW w:w="1451" w:type="dxa"/>
            <w:shd w:val="clear" w:color="auto" w:fill="auto"/>
            <w:noWrap/>
            <w:vAlign w:val="center"/>
          </w:tcPr>
          <w:p w14:paraId="26A55D6B" w14:textId="77777777" w:rsidR="004C132C" w:rsidRDefault="004C132C" w:rsidP="004C132C">
            <w:pPr>
              <w:spacing w:before="0" w:line="240" w:lineRule="auto"/>
              <w:ind w:right="207"/>
              <w:jc w:val="right"/>
              <w:rPr>
                <w:b/>
                <w:sz w:val="26"/>
                <w:szCs w:val="26"/>
              </w:rPr>
            </w:pPr>
            <w:r>
              <w:rPr>
                <w:b/>
                <w:sz w:val="26"/>
                <w:szCs w:val="26"/>
              </w:rPr>
              <w:t>106,5</w:t>
            </w:r>
          </w:p>
        </w:tc>
        <w:tc>
          <w:tcPr>
            <w:tcW w:w="1242" w:type="dxa"/>
            <w:vAlign w:val="center"/>
          </w:tcPr>
          <w:p w14:paraId="30FD9C47" w14:textId="77777777" w:rsidR="004C132C" w:rsidRDefault="004C132C" w:rsidP="004C132C">
            <w:pPr>
              <w:spacing w:before="0" w:line="240" w:lineRule="auto"/>
              <w:ind w:right="207"/>
              <w:jc w:val="right"/>
              <w:rPr>
                <w:sz w:val="26"/>
                <w:szCs w:val="26"/>
              </w:rPr>
            </w:pPr>
            <w:r>
              <w:rPr>
                <w:sz w:val="26"/>
                <w:szCs w:val="26"/>
              </w:rPr>
              <w:t>105,3</w:t>
            </w:r>
          </w:p>
        </w:tc>
        <w:tc>
          <w:tcPr>
            <w:tcW w:w="1559" w:type="dxa"/>
            <w:vAlign w:val="center"/>
          </w:tcPr>
          <w:p w14:paraId="0C61116F" w14:textId="77777777" w:rsidR="004C132C" w:rsidRDefault="004C132C" w:rsidP="004C132C">
            <w:pPr>
              <w:spacing w:before="0" w:line="240" w:lineRule="auto"/>
              <w:ind w:right="207"/>
              <w:jc w:val="right"/>
              <w:rPr>
                <w:sz w:val="26"/>
                <w:szCs w:val="26"/>
              </w:rPr>
            </w:pPr>
            <w:r>
              <w:rPr>
                <w:sz w:val="26"/>
                <w:szCs w:val="26"/>
              </w:rPr>
              <w:t>115,9</w:t>
            </w:r>
          </w:p>
        </w:tc>
        <w:tc>
          <w:tcPr>
            <w:tcW w:w="1701" w:type="dxa"/>
            <w:vAlign w:val="center"/>
          </w:tcPr>
          <w:p w14:paraId="02E6874D" w14:textId="77777777" w:rsidR="004C132C" w:rsidRDefault="004C132C" w:rsidP="004C132C">
            <w:pPr>
              <w:spacing w:before="0" w:line="240" w:lineRule="auto"/>
              <w:ind w:right="326"/>
              <w:jc w:val="right"/>
              <w:rPr>
                <w:sz w:val="26"/>
                <w:szCs w:val="26"/>
              </w:rPr>
            </w:pPr>
            <w:r>
              <w:rPr>
                <w:sz w:val="26"/>
                <w:szCs w:val="26"/>
              </w:rPr>
              <w:t>105,2</w:t>
            </w:r>
          </w:p>
        </w:tc>
      </w:tr>
      <w:tr w:rsidR="004C132C" w:rsidRPr="00B6003F" w14:paraId="7F44F8E3" w14:textId="77777777" w:rsidTr="004C132C">
        <w:trPr>
          <w:trHeight w:val="425"/>
        </w:trPr>
        <w:tc>
          <w:tcPr>
            <w:tcW w:w="2552" w:type="dxa"/>
            <w:shd w:val="clear" w:color="auto" w:fill="auto"/>
            <w:vAlign w:val="center"/>
          </w:tcPr>
          <w:p w14:paraId="3BD66A46" w14:textId="77777777" w:rsidR="004C132C" w:rsidRDefault="004C132C" w:rsidP="004C132C">
            <w:pPr>
              <w:spacing w:before="0" w:line="240" w:lineRule="auto"/>
              <w:ind w:right="-108" w:firstLine="426"/>
              <w:rPr>
                <w:sz w:val="26"/>
                <w:szCs w:val="26"/>
              </w:rPr>
            </w:pPr>
            <w:r>
              <w:rPr>
                <w:sz w:val="26"/>
                <w:szCs w:val="26"/>
              </w:rPr>
              <w:t>Tháng 6</w:t>
            </w:r>
          </w:p>
        </w:tc>
        <w:tc>
          <w:tcPr>
            <w:tcW w:w="1451" w:type="dxa"/>
            <w:shd w:val="clear" w:color="auto" w:fill="auto"/>
            <w:noWrap/>
            <w:vAlign w:val="center"/>
          </w:tcPr>
          <w:p w14:paraId="2BB7D4C6" w14:textId="77777777" w:rsidR="004C132C" w:rsidRDefault="004C132C" w:rsidP="004C132C">
            <w:pPr>
              <w:spacing w:before="0" w:line="240" w:lineRule="auto"/>
              <w:ind w:right="207"/>
              <w:jc w:val="right"/>
              <w:rPr>
                <w:b/>
                <w:sz w:val="26"/>
                <w:szCs w:val="26"/>
              </w:rPr>
            </w:pPr>
            <w:r>
              <w:rPr>
                <w:b/>
                <w:sz w:val="26"/>
                <w:szCs w:val="26"/>
              </w:rPr>
              <w:t>105,8</w:t>
            </w:r>
          </w:p>
        </w:tc>
        <w:tc>
          <w:tcPr>
            <w:tcW w:w="1242" w:type="dxa"/>
            <w:vAlign w:val="center"/>
          </w:tcPr>
          <w:p w14:paraId="466A857F" w14:textId="77777777" w:rsidR="004C132C" w:rsidRDefault="004C132C" w:rsidP="004C132C">
            <w:pPr>
              <w:spacing w:before="0" w:line="240" w:lineRule="auto"/>
              <w:ind w:right="207"/>
              <w:jc w:val="right"/>
              <w:rPr>
                <w:sz w:val="26"/>
                <w:szCs w:val="26"/>
              </w:rPr>
            </w:pPr>
            <w:r>
              <w:rPr>
                <w:sz w:val="26"/>
                <w:szCs w:val="26"/>
              </w:rPr>
              <w:t>105,5</w:t>
            </w:r>
          </w:p>
        </w:tc>
        <w:tc>
          <w:tcPr>
            <w:tcW w:w="1559" w:type="dxa"/>
            <w:vAlign w:val="center"/>
          </w:tcPr>
          <w:p w14:paraId="7F90439B" w14:textId="77777777" w:rsidR="004C132C" w:rsidRDefault="004C132C" w:rsidP="004C132C">
            <w:pPr>
              <w:spacing w:before="0" w:line="240" w:lineRule="auto"/>
              <w:ind w:right="207"/>
              <w:jc w:val="right"/>
              <w:rPr>
                <w:sz w:val="26"/>
                <w:szCs w:val="26"/>
              </w:rPr>
            </w:pPr>
            <w:r>
              <w:rPr>
                <w:sz w:val="26"/>
                <w:szCs w:val="26"/>
              </w:rPr>
              <w:t>162,9</w:t>
            </w:r>
          </w:p>
        </w:tc>
        <w:tc>
          <w:tcPr>
            <w:tcW w:w="1701" w:type="dxa"/>
            <w:vAlign w:val="center"/>
          </w:tcPr>
          <w:p w14:paraId="5C7E95C8" w14:textId="77777777" w:rsidR="004C132C" w:rsidRDefault="004C132C" w:rsidP="004C132C">
            <w:pPr>
              <w:spacing w:before="0" w:line="240" w:lineRule="auto"/>
              <w:ind w:right="326"/>
              <w:jc w:val="right"/>
              <w:rPr>
                <w:sz w:val="26"/>
                <w:szCs w:val="26"/>
              </w:rPr>
            </w:pPr>
            <w:r>
              <w:rPr>
                <w:sz w:val="26"/>
                <w:szCs w:val="26"/>
              </w:rPr>
              <w:t>105,6</w:t>
            </w:r>
          </w:p>
        </w:tc>
      </w:tr>
      <w:tr w:rsidR="004C132C" w:rsidRPr="00B6003F" w14:paraId="7F78B981" w14:textId="77777777" w:rsidTr="004C132C">
        <w:trPr>
          <w:trHeight w:val="425"/>
        </w:trPr>
        <w:tc>
          <w:tcPr>
            <w:tcW w:w="2552" w:type="dxa"/>
            <w:shd w:val="clear" w:color="auto" w:fill="auto"/>
            <w:vAlign w:val="center"/>
          </w:tcPr>
          <w:p w14:paraId="140D1780" w14:textId="77777777" w:rsidR="004C132C" w:rsidRDefault="004C132C" w:rsidP="004C132C">
            <w:pPr>
              <w:spacing w:before="0" w:line="240" w:lineRule="auto"/>
              <w:ind w:right="-108" w:firstLine="426"/>
              <w:rPr>
                <w:sz w:val="26"/>
                <w:szCs w:val="26"/>
              </w:rPr>
            </w:pPr>
            <w:r>
              <w:rPr>
                <w:sz w:val="26"/>
                <w:szCs w:val="26"/>
              </w:rPr>
              <w:t>Tháng 7</w:t>
            </w:r>
          </w:p>
        </w:tc>
        <w:tc>
          <w:tcPr>
            <w:tcW w:w="1451" w:type="dxa"/>
            <w:shd w:val="clear" w:color="auto" w:fill="auto"/>
            <w:noWrap/>
            <w:vAlign w:val="center"/>
          </w:tcPr>
          <w:p w14:paraId="554B46DE" w14:textId="77777777" w:rsidR="004C132C" w:rsidRDefault="004C132C" w:rsidP="004C132C">
            <w:pPr>
              <w:spacing w:before="0" w:line="240" w:lineRule="auto"/>
              <w:ind w:right="207"/>
              <w:jc w:val="right"/>
              <w:rPr>
                <w:b/>
                <w:sz w:val="26"/>
                <w:szCs w:val="26"/>
              </w:rPr>
            </w:pPr>
            <w:r>
              <w:rPr>
                <w:b/>
                <w:sz w:val="26"/>
                <w:szCs w:val="26"/>
              </w:rPr>
              <w:t>101,0</w:t>
            </w:r>
          </w:p>
        </w:tc>
        <w:tc>
          <w:tcPr>
            <w:tcW w:w="1242" w:type="dxa"/>
            <w:vAlign w:val="center"/>
          </w:tcPr>
          <w:p w14:paraId="43EA836C" w14:textId="77777777" w:rsidR="004C132C" w:rsidRDefault="004C132C" w:rsidP="004C132C">
            <w:pPr>
              <w:spacing w:before="0" w:line="240" w:lineRule="auto"/>
              <w:ind w:right="207"/>
              <w:jc w:val="right"/>
              <w:rPr>
                <w:sz w:val="26"/>
                <w:szCs w:val="26"/>
              </w:rPr>
            </w:pPr>
            <w:r>
              <w:rPr>
                <w:sz w:val="26"/>
                <w:szCs w:val="26"/>
              </w:rPr>
              <w:t>100,1</w:t>
            </w:r>
          </w:p>
        </w:tc>
        <w:tc>
          <w:tcPr>
            <w:tcW w:w="1559" w:type="dxa"/>
            <w:vAlign w:val="center"/>
          </w:tcPr>
          <w:p w14:paraId="16C098BC" w14:textId="77777777" w:rsidR="004C132C" w:rsidRDefault="004C132C" w:rsidP="004C132C">
            <w:pPr>
              <w:spacing w:before="0" w:line="240" w:lineRule="auto"/>
              <w:ind w:right="207"/>
              <w:jc w:val="right"/>
              <w:rPr>
                <w:sz w:val="26"/>
                <w:szCs w:val="26"/>
              </w:rPr>
            </w:pPr>
            <w:r>
              <w:rPr>
                <w:sz w:val="26"/>
                <w:szCs w:val="26"/>
              </w:rPr>
              <w:t>109,0</w:t>
            </w:r>
          </w:p>
        </w:tc>
        <w:tc>
          <w:tcPr>
            <w:tcW w:w="1701" w:type="dxa"/>
            <w:vAlign w:val="center"/>
          </w:tcPr>
          <w:p w14:paraId="75B0173F" w14:textId="77777777" w:rsidR="004C132C" w:rsidRDefault="004C132C" w:rsidP="004C132C">
            <w:pPr>
              <w:spacing w:before="0" w:line="240" w:lineRule="auto"/>
              <w:ind w:right="326"/>
              <w:jc w:val="right"/>
              <w:rPr>
                <w:sz w:val="26"/>
                <w:szCs w:val="26"/>
              </w:rPr>
            </w:pPr>
            <w:r>
              <w:rPr>
                <w:sz w:val="26"/>
                <w:szCs w:val="26"/>
              </w:rPr>
              <w:t>102,1</w:t>
            </w:r>
          </w:p>
        </w:tc>
      </w:tr>
    </w:tbl>
    <w:p w14:paraId="294FAF7E" w14:textId="77777777" w:rsidR="002306B3" w:rsidRPr="00FD7858" w:rsidRDefault="002306B3" w:rsidP="00FD7858">
      <w:pPr>
        <w:shd w:val="clear" w:color="auto" w:fill="FFFFFF"/>
        <w:spacing w:line="240" w:lineRule="auto"/>
        <w:ind w:firstLine="567"/>
        <w:jc w:val="both"/>
        <w:rPr>
          <w:sz w:val="2"/>
          <w:szCs w:val="2"/>
        </w:rPr>
      </w:pPr>
    </w:p>
    <w:p w14:paraId="0E885B4E" w14:textId="10108A0F" w:rsidR="00FD7858" w:rsidRPr="005C3869" w:rsidRDefault="00FD7858" w:rsidP="002C76ED">
      <w:pPr>
        <w:shd w:val="clear" w:color="auto" w:fill="FFFFFF"/>
        <w:spacing w:line="271" w:lineRule="auto"/>
        <w:ind w:firstLine="567"/>
        <w:jc w:val="both"/>
        <w:rPr>
          <w:iCs/>
          <w:sz w:val="28"/>
          <w:szCs w:val="28"/>
          <w:lang w:val="vi-VN"/>
        </w:rPr>
      </w:pPr>
      <w:r w:rsidRPr="007F5578">
        <w:rPr>
          <w:i/>
          <w:sz w:val="28"/>
          <w:szCs w:val="28"/>
          <w:lang w:val="vi-VN"/>
        </w:rPr>
        <w:t xml:space="preserve">Tính chung </w:t>
      </w:r>
      <w:r w:rsidRPr="007F5578">
        <w:rPr>
          <w:i/>
          <w:sz w:val="28"/>
          <w:szCs w:val="28"/>
        </w:rPr>
        <w:t>7</w:t>
      </w:r>
      <w:r w:rsidRPr="007F5578">
        <w:rPr>
          <w:i/>
          <w:sz w:val="28"/>
          <w:szCs w:val="28"/>
          <w:lang w:val="vi-VN"/>
        </w:rPr>
        <w:t xml:space="preserve"> tháng đầu năm</w:t>
      </w:r>
      <w:r w:rsidRPr="005C3869">
        <w:rPr>
          <w:iCs/>
          <w:sz w:val="28"/>
          <w:szCs w:val="28"/>
          <w:lang w:val="vi-VN"/>
        </w:rPr>
        <w:t xml:space="preserve">, sản xuất công nghiệp </w:t>
      </w:r>
      <w:r>
        <w:rPr>
          <w:iCs/>
          <w:sz w:val="28"/>
          <w:szCs w:val="28"/>
        </w:rPr>
        <w:t xml:space="preserve">tăng </w:t>
      </w:r>
      <w:r>
        <w:rPr>
          <w:iCs/>
          <w:sz w:val="28"/>
          <w:szCs w:val="28"/>
        </w:rPr>
        <w:t>7,8</w:t>
      </w:r>
      <w:r w:rsidRPr="005C3869">
        <w:rPr>
          <w:iCs/>
          <w:sz w:val="28"/>
          <w:szCs w:val="28"/>
          <w:lang w:val="vi-VN"/>
        </w:rPr>
        <w:t>% so với cùng kỳ năm trước</w:t>
      </w:r>
      <w:r w:rsidR="004F7960">
        <w:rPr>
          <w:iCs/>
          <w:sz w:val="28"/>
          <w:szCs w:val="28"/>
        </w:rPr>
        <w:t xml:space="preserve">; </w:t>
      </w:r>
      <w:r w:rsidR="004F7960" w:rsidRPr="00C76786">
        <w:rPr>
          <w:sz w:val="28"/>
          <w:szCs w:val="28"/>
        </w:rPr>
        <w:t>trong đó: công nghiệp chế biến, chế tạo tăng 6,7%, tác động làm tăng 6,21 điểm%; sản xuất và phân phối điện tăng 16,3%, làm chỉ số chung tăng 1,57 điểm%.</w:t>
      </w:r>
      <w:r w:rsidR="004F7960">
        <w:rPr>
          <w:sz w:val="28"/>
          <w:szCs w:val="28"/>
        </w:rPr>
        <w:t xml:space="preserve"> </w:t>
      </w:r>
      <w:r w:rsidRPr="005C3869">
        <w:rPr>
          <w:iCs/>
          <w:sz w:val="28"/>
          <w:szCs w:val="28"/>
          <w:lang w:val="vi-VN"/>
        </w:rPr>
        <w:t>Một số ngành có tỷ trọng lớn, tác động nhiều đến chỉ số chung của toàn ngành như sau:</w:t>
      </w:r>
    </w:p>
    <w:p w14:paraId="2DC2DFF2" w14:textId="353446EC" w:rsidR="004F7960" w:rsidRPr="00F84FBB" w:rsidRDefault="004F7960" w:rsidP="002C76ED">
      <w:pPr>
        <w:shd w:val="clear" w:color="auto" w:fill="FFFFFF"/>
        <w:spacing w:line="271" w:lineRule="auto"/>
        <w:ind w:firstLine="567"/>
        <w:jc w:val="both"/>
        <w:rPr>
          <w:sz w:val="28"/>
          <w:szCs w:val="28"/>
        </w:rPr>
      </w:pPr>
      <w:r w:rsidRPr="001178C1">
        <w:rPr>
          <w:sz w:val="28"/>
          <w:szCs w:val="28"/>
        </w:rPr>
        <w:t xml:space="preserve">- </w:t>
      </w:r>
      <w:r w:rsidRPr="00F84FBB">
        <w:rPr>
          <w:sz w:val="28"/>
          <w:szCs w:val="28"/>
        </w:rPr>
        <w:t>Ngành sản xuất xe có động cơ</w:t>
      </w:r>
      <w:r w:rsidR="007A2048">
        <w:rPr>
          <w:sz w:val="28"/>
          <w:szCs w:val="28"/>
        </w:rPr>
        <w:t xml:space="preserve"> tăng </w:t>
      </w:r>
      <w:r w:rsidRPr="00F84FBB">
        <w:rPr>
          <w:sz w:val="28"/>
          <w:szCs w:val="28"/>
        </w:rPr>
        <w:t>23,0%, tác động làm chỉ số chung toàn ngành công nghiệp tăng 6,68 điểm%</w:t>
      </w:r>
      <w:r w:rsidR="007A2048">
        <w:rPr>
          <w:sz w:val="28"/>
          <w:szCs w:val="28"/>
        </w:rPr>
        <w:t>;</w:t>
      </w:r>
      <w:r w:rsidRPr="00F84FBB">
        <w:rPr>
          <w:sz w:val="28"/>
          <w:szCs w:val="28"/>
        </w:rPr>
        <w:t xml:space="preserve"> trong đó</w:t>
      </w:r>
      <w:r w:rsidR="007A2048">
        <w:rPr>
          <w:sz w:val="28"/>
          <w:szCs w:val="28"/>
        </w:rPr>
        <w:t>,</w:t>
      </w:r>
      <w:r w:rsidRPr="00F84FBB">
        <w:rPr>
          <w:sz w:val="28"/>
          <w:szCs w:val="28"/>
        </w:rPr>
        <w:t xml:space="preserve"> sản phẩm xe có động cơ chở được từ 05 người trở lên </w:t>
      </w:r>
      <w:r w:rsidR="007A2048">
        <w:rPr>
          <w:sz w:val="28"/>
          <w:szCs w:val="28"/>
        </w:rPr>
        <w:t>gấp</w:t>
      </w:r>
      <w:r w:rsidRPr="00F84FBB">
        <w:rPr>
          <w:sz w:val="28"/>
          <w:szCs w:val="28"/>
        </w:rPr>
        <w:t xml:space="preserve"> 2</w:t>
      </w:r>
      <w:r w:rsidR="007A2048">
        <w:rPr>
          <w:sz w:val="28"/>
          <w:szCs w:val="28"/>
        </w:rPr>
        <w:t>,</w:t>
      </w:r>
      <w:r w:rsidRPr="00F84FBB">
        <w:rPr>
          <w:sz w:val="28"/>
          <w:szCs w:val="28"/>
        </w:rPr>
        <w:t>1</w:t>
      </w:r>
      <w:r w:rsidR="007A2048">
        <w:rPr>
          <w:sz w:val="28"/>
          <w:szCs w:val="28"/>
        </w:rPr>
        <w:t xml:space="preserve"> lần</w:t>
      </w:r>
      <w:r w:rsidRPr="00F84FBB">
        <w:rPr>
          <w:sz w:val="28"/>
          <w:szCs w:val="28"/>
        </w:rPr>
        <w:t xml:space="preserve">; bộ dây đánh lửa và bộ dây khác sử dụng cho xe có động cơ </w:t>
      </w:r>
      <w:r w:rsidR="007A2048">
        <w:rPr>
          <w:sz w:val="28"/>
          <w:szCs w:val="28"/>
        </w:rPr>
        <w:t>tăng</w:t>
      </w:r>
      <w:r w:rsidRPr="00F84FBB">
        <w:rPr>
          <w:sz w:val="28"/>
          <w:szCs w:val="28"/>
        </w:rPr>
        <w:t xml:space="preserve"> 13,6%. </w:t>
      </w:r>
    </w:p>
    <w:p w14:paraId="28160E2C" w14:textId="10838C47" w:rsidR="004F7960" w:rsidRPr="00B44CD6" w:rsidRDefault="004F7960" w:rsidP="002C76ED">
      <w:pPr>
        <w:shd w:val="clear" w:color="auto" w:fill="FFFFFF"/>
        <w:spacing w:line="271" w:lineRule="auto"/>
        <w:ind w:firstLine="567"/>
        <w:jc w:val="both"/>
        <w:rPr>
          <w:sz w:val="28"/>
          <w:szCs w:val="28"/>
          <w:lang w:val="vi-VN"/>
        </w:rPr>
      </w:pPr>
      <w:r w:rsidRPr="001178C1">
        <w:rPr>
          <w:sz w:val="28"/>
          <w:szCs w:val="28"/>
        </w:rPr>
        <w:t xml:space="preserve">- </w:t>
      </w:r>
      <w:r w:rsidRPr="00B44CD6">
        <w:rPr>
          <w:sz w:val="28"/>
          <w:szCs w:val="28"/>
        </w:rPr>
        <w:t xml:space="preserve">Ngành sản xuất các sản phẩm điện </w:t>
      </w:r>
      <w:r w:rsidRPr="00EB1698">
        <w:rPr>
          <w:sz w:val="28"/>
          <w:szCs w:val="28"/>
        </w:rPr>
        <w:t>tử</w:t>
      </w:r>
      <w:r w:rsidR="007A2048">
        <w:rPr>
          <w:sz w:val="28"/>
          <w:szCs w:val="28"/>
        </w:rPr>
        <w:t xml:space="preserve"> tăng </w:t>
      </w:r>
      <w:r w:rsidRPr="00EB1698">
        <w:rPr>
          <w:sz w:val="28"/>
          <w:szCs w:val="28"/>
        </w:rPr>
        <w:t>5,8%</w:t>
      </w:r>
      <w:r w:rsidRPr="00B44CD6">
        <w:rPr>
          <w:sz w:val="28"/>
          <w:szCs w:val="28"/>
        </w:rPr>
        <w:t xml:space="preserve">, tác động làm chỉ số chung </w:t>
      </w:r>
      <w:r w:rsidRPr="00EB1698">
        <w:rPr>
          <w:sz w:val="28"/>
          <w:szCs w:val="28"/>
        </w:rPr>
        <w:t xml:space="preserve">tăng 1,31 </w:t>
      </w:r>
      <w:r w:rsidRPr="00B44CD6">
        <w:rPr>
          <w:sz w:val="28"/>
          <w:szCs w:val="28"/>
        </w:rPr>
        <w:t>điểm%</w:t>
      </w:r>
      <w:r w:rsidR="007A2048">
        <w:rPr>
          <w:sz w:val="28"/>
          <w:szCs w:val="28"/>
        </w:rPr>
        <w:t xml:space="preserve">; </w:t>
      </w:r>
      <w:r w:rsidRPr="00EB1698">
        <w:rPr>
          <w:sz w:val="28"/>
          <w:szCs w:val="28"/>
        </w:rPr>
        <w:t>trong đó</w:t>
      </w:r>
      <w:r w:rsidR="007A2048">
        <w:rPr>
          <w:sz w:val="28"/>
          <w:szCs w:val="28"/>
        </w:rPr>
        <w:t>,</w:t>
      </w:r>
      <w:r w:rsidRPr="00EB1698">
        <w:rPr>
          <w:sz w:val="28"/>
          <w:szCs w:val="28"/>
        </w:rPr>
        <w:t xml:space="preserve"> mạch điện tử tích hợp </w:t>
      </w:r>
      <w:r w:rsidR="007A2048">
        <w:rPr>
          <w:sz w:val="28"/>
          <w:szCs w:val="28"/>
        </w:rPr>
        <w:t xml:space="preserve">tăng </w:t>
      </w:r>
      <w:r w:rsidRPr="00EB1698">
        <w:rPr>
          <w:sz w:val="28"/>
          <w:szCs w:val="28"/>
        </w:rPr>
        <w:t xml:space="preserve">2,4%; bộ phận của các linh kiện điện tử khác </w:t>
      </w:r>
      <w:r w:rsidR="005B580C">
        <w:rPr>
          <w:sz w:val="28"/>
          <w:szCs w:val="28"/>
        </w:rPr>
        <w:t xml:space="preserve">tăng </w:t>
      </w:r>
      <w:r w:rsidRPr="00EB1698">
        <w:rPr>
          <w:sz w:val="28"/>
          <w:szCs w:val="28"/>
        </w:rPr>
        <w:t xml:space="preserve">8,3%; máy kết hợp từ hai chức năng trở lên: in, quét, copy,... </w:t>
      </w:r>
      <w:r w:rsidR="005B580C">
        <w:rPr>
          <w:sz w:val="28"/>
          <w:szCs w:val="28"/>
        </w:rPr>
        <w:t xml:space="preserve">tăng </w:t>
      </w:r>
      <w:r w:rsidRPr="00EB1698">
        <w:rPr>
          <w:sz w:val="28"/>
          <w:szCs w:val="28"/>
        </w:rPr>
        <w:t>13,9%...</w:t>
      </w:r>
      <w:r w:rsidRPr="00B44CD6">
        <w:rPr>
          <w:sz w:val="28"/>
          <w:szCs w:val="28"/>
          <w:lang w:val="vi-VN"/>
        </w:rPr>
        <w:t xml:space="preserve"> </w:t>
      </w:r>
    </w:p>
    <w:p w14:paraId="712A7DDB" w14:textId="3AB086E9" w:rsidR="004F7960" w:rsidRPr="001178C1" w:rsidRDefault="004F7960" w:rsidP="002C76ED">
      <w:pPr>
        <w:shd w:val="clear" w:color="auto" w:fill="FFFFFF"/>
        <w:spacing w:line="271" w:lineRule="auto"/>
        <w:ind w:firstLine="567"/>
        <w:jc w:val="both"/>
        <w:rPr>
          <w:sz w:val="28"/>
          <w:szCs w:val="28"/>
          <w:lang w:val="vi-VN"/>
        </w:rPr>
      </w:pPr>
      <w:r>
        <w:rPr>
          <w:sz w:val="28"/>
          <w:szCs w:val="28"/>
        </w:rPr>
        <w:t xml:space="preserve">- </w:t>
      </w:r>
      <w:r w:rsidRPr="00B44CD6">
        <w:rPr>
          <w:sz w:val="28"/>
          <w:szCs w:val="28"/>
          <w:lang w:val="vi-VN"/>
        </w:rPr>
        <w:t>N</w:t>
      </w:r>
      <w:r w:rsidRPr="00B44CD6">
        <w:rPr>
          <w:sz w:val="28"/>
          <w:szCs w:val="28"/>
        </w:rPr>
        <w:t xml:space="preserve">gành sản xuất, chế biến thực phẩm </w:t>
      </w:r>
      <w:r w:rsidR="000E5878">
        <w:rPr>
          <w:sz w:val="28"/>
          <w:szCs w:val="28"/>
        </w:rPr>
        <w:t xml:space="preserve">tăng </w:t>
      </w:r>
      <w:r>
        <w:rPr>
          <w:sz w:val="28"/>
          <w:szCs w:val="28"/>
        </w:rPr>
        <w:t>12,0</w:t>
      </w:r>
      <w:r w:rsidRPr="00B44CD6">
        <w:rPr>
          <w:sz w:val="28"/>
          <w:szCs w:val="28"/>
          <w:lang w:val="vi-VN"/>
        </w:rPr>
        <w:t>%</w:t>
      </w:r>
      <w:r w:rsidRPr="00B44CD6">
        <w:rPr>
          <w:sz w:val="28"/>
          <w:szCs w:val="28"/>
        </w:rPr>
        <w:t xml:space="preserve">, tác động làm chỉ số chung </w:t>
      </w:r>
      <w:r w:rsidRPr="00B44CD6">
        <w:rPr>
          <w:sz w:val="28"/>
          <w:szCs w:val="28"/>
          <w:lang w:val="vi-VN"/>
        </w:rPr>
        <w:t xml:space="preserve">tăng 0,61 </w:t>
      </w:r>
      <w:r w:rsidRPr="00B44CD6">
        <w:rPr>
          <w:sz w:val="28"/>
          <w:szCs w:val="28"/>
        </w:rPr>
        <w:t xml:space="preserve">điểm%; </w:t>
      </w:r>
      <w:r w:rsidRPr="00B44CD6">
        <w:rPr>
          <w:sz w:val="28"/>
          <w:szCs w:val="28"/>
          <w:lang w:val="vi-VN"/>
        </w:rPr>
        <w:t>trong đó</w:t>
      </w:r>
      <w:r w:rsidR="000E5878">
        <w:rPr>
          <w:sz w:val="28"/>
          <w:szCs w:val="28"/>
        </w:rPr>
        <w:t>,</w:t>
      </w:r>
      <w:r w:rsidRPr="00B44CD6">
        <w:rPr>
          <w:sz w:val="28"/>
          <w:szCs w:val="28"/>
          <w:lang w:val="vi-VN"/>
        </w:rPr>
        <w:t xml:space="preserve"> sản phẩm thức ăn chăn nuôi </w:t>
      </w:r>
      <w:r w:rsidR="000E5878">
        <w:rPr>
          <w:sz w:val="28"/>
          <w:szCs w:val="28"/>
        </w:rPr>
        <w:t xml:space="preserve">tăng </w:t>
      </w:r>
      <w:r w:rsidRPr="00B44CD6">
        <w:rPr>
          <w:sz w:val="28"/>
          <w:szCs w:val="28"/>
          <w:lang w:val="vi-VN"/>
        </w:rPr>
        <w:t>14,</w:t>
      </w:r>
      <w:r>
        <w:rPr>
          <w:sz w:val="28"/>
          <w:szCs w:val="28"/>
        </w:rPr>
        <w:t>7</w:t>
      </w:r>
      <w:r w:rsidRPr="00B44CD6">
        <w:rPr>
          <w:sz w:val="28"/>
          <w:szCs w:val="28"/>
          <w:lang w:val="vi-VN"/>
        </w:rPr>
        <w:t xml:space="preserve">%. </w:t>
      </w:r>
    </w:p>
    <w:p w14:paraId="4ECC3F46" w14:textId="0F000D72" w:rsidR="00F7726E" w:rsidRDefault="004F7960" w:rsidP="002C76ED">
      <w:pPr>
        <w:shd w:val="clear" w:color="auto" w:fill="FFFFFF"/>
        <w:spacing w:line="271" w:lineRule="auto"/>
        <w:ind w:firstLine="567"/>
        <w:jc w:val="both"/>
        <w:rPr>
          <w:sz w:val="28"/>
          <w:szCs w:val="28"/>
        </w:rPr>
      </w:pPr>
      <w:r w:rsidRPr="001178C1">
        <w:rPr>
          <w:sz w:val="28"/>
          <w:szCs w:val="28"/>
        </w:rPr>
        <w:t xml:space="preserve">- </w:t>
      </w:r>
      <w:r w:rsidRPr="00B44CD6">
        <w:rPr>
          <w:sz w:val="28"/>
          <w:szCs w:val="28"/>
          <w:lang w:val="vi-VN"/>
        </w:rPr>
        <w:t>N</w:t>
      </w:r>
      <w:r w:rsidRPr="00B44CD6">
        <w:rPr>
          <w:sz w:val="28"/>
          <w:szCs w:val="28"/>
        </w:rPr>
        <w:t xml:space="preserve">gành sản xuất và phân phối </w:t>
      </w:r>
      <w:r w:rsidRPr="00B44CD6">
        <w:rPr>
          <w:sz w:val="28"/>
          <w:szCs w:val="28"/>
          <w:lang w:val="vi-VN"/>
        </w:rPr>
        <w:t>điện</w:t>
      </w:r>
      <w:r w:rsidR="000E5878">
        <w:rPr>
          <w:sz w:val="28"/>
          <w:szCs w:val="28"/>
        </w:rPr>
        <w:t xml:space="preserve"> tăng </w:t>
      </w:r>
      <w:r>
        <w:rPr>
          <w:sz w:val="28"/>
          <w:szCs w:val="28"/>
        </w:rPr>
        <w:t>16,3%,</w:t>
      </w:r>
      <w:r w:rsidR="00F7726E">
        <w:rPr>
          <w:sz w:val="28"/>
          <w:szCs w:val="28"/>
        </w:rPr>
        <w:t xml:space="preserve"> tác động làm</w:t>
      </w:r>
      <w:r w:rsidR="00F7726E" w:rsidRPr="00F7726E">
        <w:rPr>
          <w:sz w:val="28"/>
          <w:szCs w:val="28"/>
        </w:rPr>
        <w:t xml:space="preserve"> số chung tăng 1,57 điểm%</w:t>
      </w:r>
      <w:r w:rsidR="00F7726E">
        <w:rPr>
          <w:sz w:val="28"/>
          <w:szCs w:val="28"/>
        </w:rPr>
        <w:t>; trong đó, điện sản xuất tăng 17,5%, điện thương phẩm tăng 5,7%</w:t>
      </w:r>
      <w:r w:rsidR="006D6F2A">
        <w:rPr>
          <w:sz w:val="28"/>
          <w:szCs w:val="28"/>
        </w:rPr>
        <w:t>.</w:t>
      </w:r>
    </w:p>
    <w:p w14:paraId="0EB68FBD" w14:textId="77777777" w:rsidR="00947617" w:rsidRDefault="004F7960" w:rsidP="002C76ED">
      <w:pPr>
        <w:shd w:val="clear" w:color="auto" w:fill="FFFFFF"/>
        <w:spacing w:line="271" w:lineRule="auto"/>
        <w:ind w:firstLine="567"/>
        <w:jc w:val="both"/>
        <w:rPr>
          <w:sz w:val="28"/>
          <w:szCs w:val="28"/>
        </w:rPr>
      </w:pPr>
      <w:r>
        <w:rPr>
          <w:sz w:val="28"/>
          <w:szCs w:val="28"/>
        </w:rPr>
        <w:t xml:space="preserve">- </w:t>
      </w:r>
      <w:r w:rsidRPr="00EB1698">
        <w:rPr>
          <w:sz w:val="28"/>
          <w:szCs w:val="28"/>
        </w:rPr>
        <w:t>N</w:t>
      </w:r>
      <w:r w:rsidRPr="00B44CD6">
        <w:rPr>
          <w:sz w:val="28"/>
          <w:szCs w:val="28"/>
        </w:rPr>
        <w:t xml:space="preserve">gành sản xuất </w:t>
      </w:r>
      <w:r w:rsidRPr="00EB1698">
        <w:rPr>
          <w:sz w:val="28"/>
          <w:szCs w:val="28"/>
        </w:rPr>
        <w:t xml:space="preserve">sản phẩm từ khoáng phi </w:t>
      </w:r>
      <w:r w:rsidRPr="00B44CD6">
        <w:rPr>
          <w:sz w:val="28"/>
          <w:szCs w:val="28"/>
        </w:rPr>
        <w:t xml:space="preserve">kim loại và </w:t>
      </w:r>
      <w:r w:rsidRPr="00EB1698">
        <w:rPr>
          <w:sz w:val="28"/>
          <w:szCs w:val="28"/>
        </w:rPr>
        <w:t xml:space="preserve">ngành sản xuất </w:t>
      </w:r>
      <w:r w:rsidRPr="00B44CD6">
        <w:rPr>
          <w:sz w:val="28"/>
          <w:szCs w:val="28"/>
        </w:rPr>
        <w:t xml:space="preserve">kim loại </w:t>
      </w:r>
      <w:r w:rsidR="006D6F2A">
        <w:rPr>
          <w:sz w:val="28"/>
          <w:szCs w:val="28"/>
        </w:rPr>
        <w:t>giảm lần lượt</w:t>
      </w:r>
      <w:r w:rsidR="00947617">
        <w:rPr>
          <w:sz w:val="28"/>
          <w:szCs w:val="28"/>
        </w:rPr>
        <w:t xml:space="preserve"> 4,8% và 1,5%; tác động</w:t>
      </w:r>
      <w:r w:rsidRPr="00EB1698">
        <w:rPr>
          <w:sz w:val="28"/>
          <w:szCs w:val="28"/>
        </w:rPr>
        <w:t xml:space="preserve"> làm chỉ số chung giảm 0,22 điểm%.</w:t>
      </w:r>
      <w:r w:rsidRPr="00B44CD6">
        <w:rPr>
          <w:sz w:val="28"/>
          <w:szCs w:val="28"/>
        </w:rPr>
        <w:t xml:space="preserve"> </w:t>
      </w:r>
      <w:r w:rsidRPr="00EB1698">
        <w:rPr>
          <w:sz w:val="28"/>
          <w:szCs w:val="28"/>
        </w:rPr>
        <w:t>Từ cuối tháng 5/2022 đến nay,</w:t>
      </w:r>
      <w:r w:rsidRPr="00B44CD6">
        <w:rPr>
          <w:sz w:val="28"/>
          <w:szCs w:val="28"/>
        </w:rPr>
        <w:t xml:space="preserve"> thị trường bất động sản </w:t>
      </w:r>
      <w:r w:rsidRPr="00EB1698">
        <w:rPr>
          <w:sz w:val="28"/>
          <w:szCs w:val="28"/>
        </w:rPr>
        <w:t xml:space="preserve">tiếp tục duy trì sự </w:t>
      </w:r>
      <w:r w:rsidRPr="00B44CD6">
        <w:rPr>
          <w:sz w:val="28"/>
          <w:szCs w:val="28"/>
        </w:rPr>
        <w:t xml:space="preserve">trầm lắng nhất là </w:t>
      </w:r>
      <w:r w:rsidRPr="00B44CD6">
        <w:rPr>
          <w:sz w:val="28"/>
          <w:szCs w:val="28"/>
        </w:rPr>
        <w:lastRenderedPageBreak/>
        <w:t>tình trạng đóng băng khu vực nhà ở kéo theo nhu cầu vật liệu xây dựng không cao</w:t>
      </w:r>
      <w:r w:rsidR="00947617">
        <w:rPr>
          <w:sz w:val="28"/>
          <w:szCs w:val="28"/>
        </w:rPr>
        <w:t>; s</w:t>
      </w:r>
      <w:r w:rsidRPr="00B44CD6">
        <w:rPr>
          <w:sz w:val="28"/>
          <w:szCs w:val="28"/>
        </w:rPr>
        <w:t xml:space="preserve">ản lượng thép, xi măng </w:t>
      </w:r>
      <w:r w:rsidR="00947617">
        <w:rPr>
          <w:sz w:val="28"/>
          <w:szCs w:val="28"/>
        </w:rPr>
        <w:t xml:space="preserve">giảm </w:t>
      </w:r>
      <w:r w:rsidRPr="00EB1698">
        <w:rPr>
          <w:sz w:val="28"/>
          <w:szCs w:val="28"/>
        </w:rPr>
        <w:t xml:space="preserve">lần lượt </w:t>
      </w:r>
      <w:r w:rsidR="00947617">
        <w:rPr>
          <w:sz w:val="28"/>
          <w:szCs w:val="28"/>
        </w:rPr>
        <w:t>2,5% và 6,7%</w:t>
      </w:r>
    </w:p>
    <w:p w14:paraId="49499CC6" w14:textId="5CACE6FE" w:rsidR="004F7960" w:rsidRPr="001178C1" w:rsidRDefault="004F7960" w:rsidP="002C76ED">
      <w:pPr>
        <w:shd w:val="clear" w:color="auto" w:fill="FFFFFF"/>
        <w:spacing w:line="271" w:lineRule="auto"/>
        <w:ind w:firstLine="567"/>
        <w:jc w:val="both"/>
        <w:rPr>
          <w:sz w:val="28"/>
          <w:szCs w:val="28"/>
          <w:lang w:val="vi-VN"/>
        </w:rPr>
      </w:pPr>
      <w:r w:rsidRPr="00B44CD6">
        <w:rPr>
          <w:sz w:val="28"/>
          <w:szCs w:val="28"/>
        </w:rPr>
        <w:t xml:space="preserve">- Ngành sản xuất </w:t>
      </w:r>
      <w:r w:rsidRPr="00B44CD6">
        <w:rPr>
          <w:sz w:val="28"/>
          <w:szCs w:val="28"/>
          <w:lang w:val="vi-VN"/>
        </w:rPr>
        <w:t xml:space="preserve">thiết bị điện và ngành sản xuất máy móc, thiết bị, </w:t>
      </w:r>
      <w:r w:rsidRPr="00B44CD6">
        <w:rPr>
          <w:sz w:val="28"/>
          <w:szCs w:val="28"/>
        </w:rPr>
        <w:t xml:space="preserve">tính </w:t>
      </w:r>
      <w:r w:rsidR="00947617">
        <w:rPr>
          <w:sz w:val="28"/>
          <w:szCs w:val="28"/>
        </w:rPr>
        <w:t xml:space="preserve">giảm lần lượt 31,1% và 3,8%; </w:t>
      </w:r>
      <w:r w:rsidRPr="00B44CD6">
        <w:rPr>
          <w:sz w:val="28"/>
          <w:szCs w:val="28"/>
          <w:lang w:val="vi-VN"/>
        </w:rPr>
        <w:t xml:space="preserve">làm chỉ số chung giảm 1,4 điểm%. Nguyên nhân là do sản xuất máy phát điện và máy bơm, máy rửa áp lực cao xuất </w:t>
      </w:r>
      <w:r w:rsidR="006E0260">
        <w:rPr>
          <w:sz w:val="28"/>
          <w:szCs w:val="28"/>
        </w:rPr>
        <w:t xml:space="preserve">khẩu </w:t>
      </w:r>
      <w:r w:rsidRPr="00B44CD6">
        <w:rPr>
          <w:sz w:val="28"/>
          <w:szCs w:val="28"/>
          <w:lang w:val="vi-VN"/>
        </w:rPr>
        <w:t>sang thị trường Mỹ</w:t>
      </w:r>
      <w:r w:rsidR="006E0260">
        <w:rPr>
          <w:sz w:val="28"/>
          <w:szCs w:val="28"/>
        </w:rPr>
        <w:t xml:space="preserve"> </w:t>
      </w:r>
      <w:r w:rsidRPr="00B44CD6">
        <w:rPr>
          <w:sz w:val="28"/>
          <w:szCs w:val="28"/>
          <w:lang w:val="vi-VN"/>
        </w:rPr>
        <w:t>suy giảm mạnh.</w:t>
      </w:r>
    </w:p>
    <w:p w14:paraId="281034FE" w14:textId="77777777" w:rsidR="004F7960" w:rsidRPr="00724A93" w:rsidRDefault="004F7960" w:rsidP="002C76ED">
      <w:pPr>
        <w:shd w:val="clear" w:color="auto" w:fill="FFFFFF"/>
        <w:spacing w:line="271" w:lineRule="auto"/>
        <w:ind w:firstLine="567"/>
        <w:jc w:val="both"/>
        <w:rPr>
          <w:i/>
          <w:spacing w:val="-2"/>
          <w:sz w:val="28"/>
          <w:szCs w:val="28"/>
          <w:shd w:val="clear" w:color="auto" w:fill="FFFFFF"/>
          <w:lang w:val="vi-VN"/>
        </w:rPr>
      </w:pPr>
      <w:r w:rsidRPr="00724A93">
        <w:rPr>
          <w:i/>
          <w:spacing w:val="-2"/>
          <w:sz w:val="28"/>
          <w:szCs w:val="28"/>
          <w:shd w:val="clear" w:color="auto" w:fill="FFFFFF"/>
          <w:lang w:val="vi-VN"/>
        </w:rPr>
        <w:t>2.2. Chỉ số sử dụng lao động</w:t>
      </w:r>
    </w:p>
    <w:p w14:paraId="10CDBEAE" w14:textId="66F97852" w:rsidR="004F7960" w:rsidRPr="003722F8" w:rsidRDefault="004F7960" w:rsidP="002C76ED">
      <w:pPr>
        <w:spacing w:line="271" w:lineRule="auto"/>
        <w:ind w:firstLine="567"/>
        <w:jc w:val="both"/>
        <w:rPr>
          <w:sz w:val="28"/>
          <w:szCs w:val="28"/>
          <w:lang w:val="vi-VN"/>
        </w:rPr>
      </w:pPr>
      <w:r w:rsidRPr="003722F8">
        <w:rPr>
          <w:sz w:val="28"/>
          <w:szCs w:val="28"/>
        </w:rPr>
        <w:t xml:space="preserve">Tình hình sử dụng lao động trong các doanh nghiệp công nghiệp tại thời điểm </w:t>
      </w:r>
      <w:r w:rsidRPr="003722F8">
        <w:rPr>
          <w:sz w:val="28"/>
          <w:szCs w:val="28"/>
          <w:lang w:val="vi-VN"/>
        </w:rPr>
        <w:t>01</w:t>
      </w:r>
      <w:r w:rsidRPr="003722F8">
        <w:rPr>
          <w:sz w:val="28"/>
          <w:szCs w:val="28"/>
        </w:rPr>
        <w:t>/</w:t>
      </w:r>
      <w:r w:rsidRPr="003722F8">
        <w:rPr>
          <w:sz w:val="28"/>
          <w:szCs w:val="28"/>
          <w:lang w:val="vi-VN"/>
        </w:rPr>
        <w:t>7</w:t>
      </w:r>
      <w:r w:rsidRPr="003722F8">
        <w:rPr>
          <w:sz w:val="28"/>
          <w:szCs w:val="28"/>
        </w:rPr>
        <w:t xml:space="preserve">/2023 </w:t>
      </w:r>
      <w:r w:rsidRPr="003722F8">
        <w:rPr>
          <w:sz w:val="28"/>
          <w:szCs w:val="28"/>
          <w:lang w:val="vi-VN"/>
        </w:rPr>
        <w:t xml:space="preserve">dự ước </w:t>
      </w:r>
      <w:r w:rsidRPr="003722F8">
        <w:rPr>
          <w:sz w:val="28"/>
          <w:szCs w:val="28"/>
        </w:rPr>
        <w:t xml:space="preserve">bằng </w:t>
      </w:r>
      <w:r w:rsidRPr="003722F8">
        <w:rPr>
          <w:sz w:val="28"/>
          <w:szCs w:val="28"/>
          <w:lang w:val="vi-VN"/>
        </w:rPr>
        <w:t>100,</w:t>
      </w:r>
      <w:r>
        <w:rPr>
          <w:sz w:val="28"/>
          <w:szCs w:val="28"/>
        </w:rPr>
        <w:t>3</w:t>
      </w:r>
      <w:r w:rsidRPr="003722F8">
        <w:rPr>
          <w:sz w:val="28"/>
          <w:szCs w:val="28"/>
        </w:rPr>
        <w:t xml:space="preserve">% so với tháng trước, bằng </w:t>
      </w:r>
      <w:r w:rsidRPr="003722F8">
        <w:rPr>
          <w:sz w:val="28"/>
          <w:szCs w:val="28"/>
          <w:lang w:val="vi-VN"/>
        </w:rPr>
        <w:t>90,8</w:t>
      </w:r>
      <w:r w:rsidRPr="003722F8">
        <w:rPr>
          <w:sz w:val="28"/>
          <w:szCs w:val="28"/>
        </w:rPr>
        <w:t xml:space="preserve">% so với cùng kỳ năm </w:t>
      </w:r>
      <w:r w:rsidR="006E0260">
        <w:rPr>
          <w:sz w:val="28"/>
          <w:szCs w:val="28"/>
        </w:rPr>
        <w:t>trước;</w:t>
      </w:r>
      <w:r w:rsidRPr="003722F8">
        <w:rPr>
          <w:sz w:val="28"/>
          <w:szCs w:val="28"/>
          <w:lang w:val="vi-VN"/>
        </w:rPr>
        <w:t xml:space="preserve"> t</w:t>
      </w:r>
      <w:r w:rsidRPr="003722F8">
        <w:rPr>
          <w:sz w:val="28"/>
          <w:szCs w:val="28"/>
        </w:rPr>
        <w:t>ính</w:t>
      </w:r>
      <w:r w:rsidRPr="003722F8">
        <w:rPr>
          <w:sz w:val="28"/>
          <w:szCs w:val="28"/>
          <w:lang w:val="vi-VN"/>
        </w:rPr>
        <w:t xml:space="preserve"> chung 7 tháng đầu năm</w:t>
      </w:r>
      <w:r w:rsidRPr="003722F8">
        <w:rPr>
          <w:sz w:val="28"/>
          <w:szCs w:val="28"/>
        </w:rPr>
        <w:t>,</w:t>
      </w:r>
      <w:r w:rsidRPr="003722F8">
        <w:rPr>
          <w:sz w:val="28"/>
          <w:szCs w:val="28"/>
          <w:lang w:val="vi-VN"/>
        </w:rPr>
        <w:t xml:space="preserve"> số lượng lao động bằng 94,</w:t>
      </w:r>
      <w:r>
        <w:rPr>
          <w:sz w:val="28"/>
          <w:szCs w:val="28"/>
        </w:rPr>
        <w:t>8</w:t>
      </w:r>
      <w:r w:rsidRPr="003722F8">
        <w:rPr>
          <w:sz w:val="28"/>
          <w:szCs w:val="28"/>
          <w:lang w:val="vi-VN"/>
        </w:rPr>
        <w:t>%. Nguyên nhân chỉ số sử dụng lao động giảm là do</w:t>
      </w:r>
      <w:r w:rsidRPr="003722F8">
        <w:rPr>
          <w:sz w:val="28"/>
          <w:szCs w:val="28"/>
        </w:rPr>
        <w:t xml:space="preserve"> một số ngành sử dụng nhiều lao động như </w:t>
      </w:r>
      <w:r w:rsidRPr="003722F8">
        <w:rPr>
          <w:sz w:val="28"/>
          <w:szCs w:val="28"/>
          <w:lang w:val="vi-VN"/>
        </w:rPr>
        <w:t>ngành may mặc</w:t>
      </w:r>
      <w:r w:rsidRPr="003722F8">
        <w:rPr>
          <w:sz w:val="28"/>
          <w:szCs w:val="28"/>
        </w:rPr>
        <w:t>,</w:t>
      </w:r>
      <w:r w:rsidRPr="003722F8">
        <w:rPr>
          <w:sz w:val="28"/>
          <w:szCs w:val="28"/>
          <w:lang w:val="vi-VN"/>
        </w:rPr>
        <w:t xml:space="preserve"> giày dép</w:t>
      </w:r>
      <w:r w:rsidRPr="003722F8">
        <w:rPr>
          <w:sz w:val="28"/>
          <w:szCs w:val="28"/>
        </w:rPr>
        <w:t>, sản xuất đồ chơi</w:t>
      </w:r>
      <w:r w:rsidRPr="003722F8">
        <w:rPr>
          <w:sz w:val="28"/>
          <w:szCs w:val="28"/>
          <w:lang w:val="vi-VN"/>
        </w:rPr>
        <w:t xml:space="preserve"> phải cắt giảm lao động do sự thiếu hụt đơn hàng. </w:t>
      </w:r>
      <w:r w:rsidRPr="003722F8">
        <w:rPr>
          <w:sz w:val="28"/>
          <w:szCs w:val="28"/>
        </w:rPr>
        <w:t>Một số</w:t>
      </w:r>
      <w:r w:rsidRPr="003722F8">
        <w:rPr>
          <w:sz w:val="28"/>
          <w:szCs w:val="28"/>
          <w:lang w:val="vi-VN"/>
        </w:rPr>
        <w:t xml:space="preserve"> doanh nghiệp không có việc làm buộc phải cho lao động nghỉ phép luân phiên hoặc cắt giảm lao động.</w:t>
      </w:r>
    </w:p>
    <w:p w14:paraId="4018DAD9" w14:textId="77777777" w:rsidR="004F7960" w:rsidRPr="003722F8" w:rsidRDefault="004F7960" w:rsidP="002C76ED">
      <w:pPr>
        <w:spacing w:line="271" w:lineRule="auto"/>
        <w:ind w:firstLine="567"/>
        <w:jc w:val="both"/>
        <w:rPr>
          <w:sz w:val="28"/>
          <w:szCs w:val="28"/>
          <w:lang w:val="vi-VN"/>
        </w:rPr>
      </w:pPr>
      <w:r w:rsidRPr="003722F8">
        <w:rPr>
          <w:sz w:val="28"/>
          <w:szCs w:val="28"/>
          <w:lang w:val="vi-VN"/>
        </w:rPr>
        <w:t xml:space="preserve">Một số ngành có lượng lao động 7 tháng đầu năm 2023 giảm so với cùng kỳ là </w:t>
      </w:r>
      <w:r w:rsidRPr="003722F8">
        <w:rPr>
          <w:sz w:val="28"/>
          <w:szCs w:val="28"/>
        </w:rPr>
        <w:t xml:space="preserve">khai khoáng khác bằng </w:t>
      </w:r>
      <w:r>
        <w:rPr>
          <w:sz w:val="28"/>
          <w:szCs w:val="28"/>
        </w:rPr>
        <w:t>37,0</w:t>
      </w:r>
      <w:r w:rsidRPr="003722F8">
        <w:rPr>
          <w:sz w:val="28"/>
          <w:szCs w:val="28"/>
        </w:rPr>
        <w:t xml:space="preserve">%; sản xuất </w:t>
      </w:r>
      <w:r w:rsidRPr="003722F8">
        <w:rPr>
          <w:sz w:val="28"/>
          <w:szCs w:val="28"/>
          <w:lang w:val="vi-VN"/>
        </w:rPr>
        <w:t>trang phục</w:t>
      </w:r>
      <w:r w:rsidRPr="003722F8">
        <w:rPr>
          <w:sz w:val="28"/>
          <w:szCs w:val="28"/>
        </w:rPr>
        <w:t xml:space="preserve"> bằng </w:t>
      </w:r>
      <w:r w:rsidRPr="003722F8">
        <w:rPr>
          <w:sz w:val="28"/>
          <w:szCs w:val="28"/>
          <w:lang w:val="vi-VN"/>
        </w:rPr>
        <w:t>86,7</w:t>
      </w:r>
      <w:r w:rsidRPr="003722F8">
        <w:rPr>
          <w:sz w:val="28"/>
          <w:szCs w:val="28"/>
        </w:rPr>
        <w:t xml:space="preserve">%; </w:t>
      </w:r>
      <w:r w:rsidRPr="003722F8">
        <w:rPr>
          <w:sz w:val="28"/>
          <w:szCs w:val="28"/>
          <w:lang w:val="vi-VN"/>
        </w:rPr>
        <w:t>sản xuất da và các sản phẩm có liên quan bằng 96,</w:t>
      </w:r>
      <w:r>
        <w:rPr>
          <w:sz w:val="28"/>
          <w:szCs w:val="28"/>
        </w:rPr>
        <w:t>3</w:t>
      </w:r>
      <w:r w:rsidRPr="003722F8">
        <w:rPr>
          <w:sz w:val="28"/>
          <w:szCs w:val="28"/>
          <w:lang w:val="vi-VN"/>
        </w:rPr>
        <w:t xml:space="preserve">%; </w:t>
      </w:r>
      <w:r w:rsidRPr="003722F8">
        <w:rPr>
          <w:sz w:val="28"/>
          <w:szCs w:val="28"/>
        </w:rPr>
        <w:t>chế biến gỗ và các sản phẩm từ gỗ bằng</w:t>
      </w:r>
      <w:r w:rsidRPr="003722F8">
        <w:rPr>
          <w:sz w:val="28"/>
          <w:szCs w:val="28"/>
          <w:lang w:val="vi-VN"/>
        </w:rPr>
        <w:t xml:space="preserve"> 76,</w:t>
      </w:r>
      <w:r>
        <w:rPr>
          <w:sz w:val="28"/>
          <w:szCs w:val="28"/>
        </w:rPr>
        <w:t>6</w:t>
      </w:r>
      <w:r w:rsidRPr="003722F8">
        <w:rPr>
          <w:sz w:val="28"/>
          <w:szCs w:val="28"/>
        </w:rPr>
        <w:t>%;</w:t>
      </w:r>
      <w:r w:rsidRPr="003722F8">
        <w:rPr>
          <w:sz w:val="28"/>
          <w:szCs w:val="28"/>
          <w:lang w:val="vi-VN"/>
        </w:rPr>
        <w:t xml:space="preserve"> sản xuất than cốc bằng 82,9%; sản xuất sản phẩm từ khoáng phi kim loại bằng 97,4%; </w:t>
      </w:r>
      <w:r w:rsidRPr="003722F8">
        <w:rPr>
          <w:sz w:val="28"/>
          <w:szCs w:val="28"/>
        </w:rPr>
        <w:t xml:space="preserve">sản xuất thiết bị điện bằng </w:t>
      </w:r>
      <w:r w:rsidRPr="003722F8">
        <w:rPr>
          <w:sz w:val="28"/>
          <w:szCs w:val="28"/>
          <w:lang w:val="vi-VN"/>
        </w:rPr>
        <w:t>75,6</w:t>
      </w:r>
      <w:r w:rsidRPr="003722F8">
        <w:rPr>
          <w:sz w:val="28"/>
          <w:szCs w:val="28"/>
        </w:rPr>
        <w:t xml:space="preserve">%; </w:t>
      </w:r>
      <w:r w:rsidRPr="003722F8">
        <w:rPr>
          <w:sz w:val="28"/>
          <w:szCs w:val="28"/>
          <w:lang w:val="vi-VN"/>
        </w:rPr>
        <w:t>sản xuất máy móc, thiết bị chưa được phân vào đâu bằng 96,</w:t>
      </w:r>
      <w:r>
        <w:rPr>
          <w:sz w:val="28"/>
          <w:szCs w:val="28"/>
        </w:rPr>
        <w:t>6</w:t>
      </w:r>
      <w:r w:rsidRPr="003722F8">
        <w:rPr>
          <w:sz w:val="28"/>
          <w:szCs w:val="28"/>
          <w:lang w:val="vi-VN"/>
        </w:rPr>
        <w:t xml:space="preserve">%; công nghiệp chế biến, chế tạo khác </w:t>
      </w:r>
      <w:r w:rsidRPr="003722F8">
        <w:rPr>
          <w:sz w:val="28"/>
          <w:szCs w:val="28"/>
        </w:rPr>
        <w:t xml:space="preserve">bằng </w:t>
      </w:r>
      <w:r w:rsidRPr="003722F8">
        <w:rPr>
          <w:sz w:val="28"/>
          <w:szCs w:val="28"/>
          <w:lang w:val="vi-VN"/>
        </w:rPr>
        <w:t>91,</w:t>
      </w:r>
      <w:r>
        <w:rPr>
          <w:sz w:val="28"/>
          <w:szCs w:val="28"/>
        </w:rPr>
        <w:t>1</w:t>
      </w:r>
      <w:r w:rsidRPr="003722F8">
        <w:rPr>
          <w:sz w:val="28"/>
          <w:szCs w:val="28"/>
        </w:rPr>
        <w:t>%...</w:t>
      </w:r>
    </w:p>
    <w:p w14:paraId="1490952B" w14:textId="7981C368" w:rsidR="004F7960" w:rsidRPr="003722F8" w:rsidRDefault="004F7960" w:rsidP="002C76ED">
      <w:pPr>
        <w:spacing w:line="271" w:lineRule="auto"/>
        <w:ind w:firstLine="567"/>
        <w:jc w:val="both"/>
        <w:rPr>
          <w:sz w:val="28"/>
          <w:szCs w:val="28"/>
        </w:rPr>
      </w:pPr>
      <w:r w:rsidRPr="003722F8">
        <w:rPr>
          <w:sz w:val="28"/>
          <w:szCs w:val="28"/>
          <w:lang w:val="vi-VN"/>
        </w:rPr>
        <w:t>C</w:t>
      </w:r>
      <w:r w:rsidRPr="003722F8">
        <w:rPr>
          <w:sz w:val="28"/>
          <w:szCs w:val="28"/>
        </w:rPr>
        <w:t xml:space="preserve">ác ngành có chỉ số sử dụng lao động </w:t>
      </w:r>
      <w:r w:rsidRPr="003722F8">
        <w:rPr>
          <w:sz w:val="28"/>
          <w:szCs w:val="28"/>
          <w:lang w:val="vi-VN"/>
        </w:rPr>
        <w:t>7 tháng đầu năm tăng</w:t>
      </w:r>
      <w:r w:rsidRPr="003722F8">
        <w:rPr>
          <w:sz w:val="28"/>
          <w:szCs w:val="28"/>
        </w:rPr>
        <w:t xml:space="preserve"> so với </w:t>
      </w:r>
      <w:r w:rsidR="006E0260">
        <w:rPr>
          <w:sz w:val="28"/>
          <w:szCs w:val="28"/>
        </w:rPr>
        <w:t>cùng kỳ năm trước</w:t>
      </w:r>
      <w:r w:rsidRPr="003722F8">
        <w:rPr>
          <w:sz w:val="28"/>
          <w:szCs w:val="28"/>
          <w:lang w:val="vi-VN"/>
        </w:rPr>
        <w:t xml:space="preserve"> là</w:t>
      </w:r>
      <w:r w:rsidRPr="003722F8">
        <w:rPr>
          <w:sz w:val="28"/>
          <w:szCs w:val="28"/>
        </w:rPr>
        <w:t xml:space="preserve"> sản xuất, chế biến thực phẩm bằng </w:t>
      </w:r>
      <w:r w:rsidRPr="003722F8">
        <w:rPr>
          <w:sz w:val="28"/>
          <w:szCs w:val="28"/>
          <w:lang w:val="vi-VN"/>
        </w:rPr>
        <w:t>102,</w:t>
      </w:r>
      <w:r>
        <w:rPr>
          <w:sz w:val="28"/>
          <w:szCs w:val="28"/>
        </w:rPr>
        <w:t>4</w:t>
      </w:r>
      <w:r w:rsidRPr="003722F8">
        <w:rPr>
          <w:sz w:val="28"/>
          <w:szCs w:val="28"/>
        </w:rPr>
        <w:t xml:space="preserve">%; </w:t>
      </w:r>
      <w:r w:rsidRPr="003722F8">
        <w:rPr>
          <w:sz w:val="28"/>
          <w:szCs w:val="28"/>
          <w:lang w:val="vi-VN"/>
        </w:rPr>
        <w:t xml:space="preserve">sản xuất đồ uống bằng 102,2%; </w:t>
      </w:r>
      <w:r w:rsidRPr="003722F8">
        <w:rPr>
          <w:sz w:val="28"/>
          <w:szCs w:val="28"/>
        </w:rPr>
        <w:t xml:space="preserve">dệt bằng </w:t>
      </w:r>
      <w:r w:rsidRPr="003722F8">
        <w:rPr>
          <w:sz w:val="28"/>
          <w:szCs w:val="28"/>
          <w:lang w:val="vi-VN"/>
        </w:rPr>
        <w:t>105,</w:t>
      </w:r>
      <w:r>
        <w:rPr>
          <w:sz w:val="28"/>
          <w:szCs w:val="28"/>
        </w:rPr>
        <w:t>7</w:t>
      </w:r>
      <w:r w:rsidRPr="003722F8">
        <w:rPr>
          <w:sz w:val="28"/>
          <w:szCs w:val="28"/>
        </w:rPr>
        <w:t xml:space="preserve">%; sản xuất hoá chất và các sản phẩm hoá chất bằng </w:t>
      </w:r>
      <w:r w:rsidRPr="003722F8">
        <w:rPr>
          <w:sz w:val="28"/>
          <w:szCs w:val="28"/>
          <w:lang w:val="vi-VN"/>
        </w:rPr>
        <w:t>100,</w:t>
      </w:r>
      <w:r>
        <w:rPr>
          <w:sz w:val="28"/>
          <w:szCs w:val="28"/>
        </w:rPr>
        <w:t>4</w:t>
      </w:r>
      <w:r w:rsidRPr="003722F8">
        <w:rPr>
          <w:sz w:val="28"/>
          <w:szCs w:val="28"/>
        </w:rPr>
        <w:t xml:space="preserve">%; </w:t>
      </w:r>
      <w:r w:rsidRPr="003722F8">
        <w:rPr>
          <w:sz w:val="28"/>
          <w:szCs w:val="28"/>
          <w:lang w:val="vi-VN"/>
        </w:rPr>
        <w:t xml:space="preserve">sản xuất sản phẩm từ kim loại đúc sẵn bằng </w:t>
      </w:r>
      <w:r w:rsidRPr="003722F8">
        <w:rPr>
          <w:sz w:val="28"/>
          <w:szCs w:val="28"/>
        </w:rPr>
        <w:t>102,</w:t>
      </w:r>
      <w:r>
        <w:rPr>
          <w:sz w:val="28"/>
          <w:szCs w:val="28"/>
        </w:rPr>
        <w:t>5</w:t>
      </w:r>
      <w:r w:rsidRPr="003722F8">
        <w:rPr>
          <w:sz w:val="28"/>
          <w:szCs w:val="28"/>
          <w:lang w:val="vi-VN"/>
        </w:rPr>
        <w:t xml:space="preserve">%; sản xuất sản phẩm điện tử, máy vi tính và sản phẩm quang học bằng 101,7%; </w:t>
      </w:r>
      <w:r w:rsidRPr="003722F8">
        <w:rPr>
          <w:sz w:val="28"/>
          <w:szCs w:val="28"/>
        </w:rPr>
        <w:t xml:space="preserve">sản xuất xe có động cơ bằng </w:t>
      </w:r>
      <w:r w:rsidRPr="003722F8">
        <w:rPr>
          <w:sz w:val="28"/>
          <w:szCs w:val="28"/>
          <w:lang w:val="vi-VN"/>
        </w:rPr>
        <w:t>108,3</w:t>
      </w:r>
      <w:r w:rsidRPr="003722F8">
        <w:rPr>
          <w:sz w:val="28"/>
          <w:szCs w:val="28"/>
        </w:rPr>
        <w:t>%</w:t>
      </w:r>
      <w:r w:rsidRPr="003722F8">
        <w:rPr>
          <w:sz w:val="28"/>
          <w:szCs w:val="28"/>
          <w:lang w:val="vi-VN"/>
        </w:rPr>
        <w:t>, sản xuất giường, tủ, bàn ghế bằng 108,</w:t>
      </w:r>
      <w:r>
        <w:rPr>
          <w:sz w:val="28"/>
          <w:szCs w:val="28"/>
        </w:rPr>
        <w:t>8</w:t>
      </w:r>
      <w:r w:rsidRPr="003722F8">
        <w:rPr>
          <w:sz w:val="28"/>
          <w:szCs w:val="28"/>
          <w:lang w:val="vi-VN"/>
        </w:rPr>
        <w:t>%</w:t>
      </w:r>
      <w:r w:rsidRPr="003722F8">
        <w:rPr>
          <w:sz w:val="28"/>
          <w:szCs w:val="28"/>
        </w:rPr>
        <w:t>...</w:t>
      </w:r>
    </w:p>
    <w:p w14:paraId="2C6D1B52" w14:textId="19B5AF80" w:rsidR="006E0260" w:rsidRPr="006E0260" w:rsidRDefault="006E0260" w:rsidP="002C76ED">
      <w:pPr>
        <w:spacing w:line="271" w:lineRule="auto"/>
        <w:ind w:firstLine="567"/>
        <w:jc w:val="both"/>
        <w:rPr>
          <w:b/>
          <w:bCs/>
          <w:iCs/>
          <w:sz w:val="28"/>
          <w:szCs w:val="28"/>
        </w:rPr>
      </w:pPr>
      <w:r w:rsidRPr="00720EC9">
        <w:rPr>
          <w:b/>
          <w:bCs/>
          <w:iCs/>
          <w:sz w:val="28"/>
          <w:szCs w:val="28"/>
          <w:lang w:val="vi-VN"/>
        </w:rPr>
        <w:t>3. Hoạt động đầu tư</w:t>
      </w:r>
      <w:r>
        <w:rPr>
          <w:b/>
          <w:bCs/>
          <w:iCs/>
          <w:sz w:val="28"/>
          <w:szCs w:val="28"/>
        </w:rPr>
        <w:t>, xây dựng</w:t>
      </w:r>
    </w:p>
    <w:p w14:paraId="31F4D507" w14:textId="77777777" w:rsidR="00CA0E1F" w:rsidRDefault="006E0260" w:rsidP="002C76ED">
      <w:pPr>
        <w:spacing w:line="271" w:lineRule="auto"/>
        <w:ind w:firstLine="567"/>
        <w:jc w:val="both"/>
        <w:rPr>
          <w:iCs/>
          <w:sz w:val="28"/>
          <w:szCs w:val="28"/>
          <w:lang w:val="nl-NL"/>
        </w:rPr>
      </w:pPr>
      <w:r w:rsidRPr="009E40E3">
        <w:rPr>
          <w:iCs/>
          <w:sz w:val="28"/>
          <w:szCs w:val="28"/>
          <w:lang w:val="nl-NL"/>
        </w:rPr>
        <w:t xml:space="preserve">Ước thực hiện tháng 7 năm 2023, tổng nguồn vốn đầu tư thực hiện thuộc nguồn vốn ngân sách nhà nước do địa phương quản lý đạt </w:t>
      </w:r>
      <w:r>
        <w:rPr>
          <w:iCs/>
          <w:sz w:val="28"/>
          <w:szCs w:val="28"/>
          <w:lang w:val="nl-NL"/>
        </w:rPr>
        <w:t>378,1</w:t>
      </w:r>
      <w:r w:rsidRPr="009E40E3">
        <w:rPr>
          <w:iCs/>
          <w:sz w:val="28"/>
          <w:szCs w:val="28"/>
          <w:lang w:val="nl-NL"/>
        </w:rPr>
        <w:t xml:space="preserve"> tỷ đồng, giảm 21,6% so với cùng kỳ năm trước; trong đó, vốn ngân sách nhà nước cấp tỉnh ước đạt </w:t>
      </w:r>
      <w:r>
        <w:rPr>
          <w:iCs/>
          <w:sz w:val="28"/>
          <w:szCs w:val="28"/>
          <w:lang w:val="nl-NL"/>
        </w:rPr>
        <w:t>169,1</w:t>
      </w:r>
      <w:r w:rsidRPr="009E40E3">
        <w:rPr>
          <w:iCs/>
          <w:sz w:val="28"/>
          <w:szCs w:val="28"/>
          <w:lang w:val="nl-NL"/>
        </w:rPr>
        <w:t xml:space="preserve"> tỷ đồng, giảm 22,2%; vốn ngân sách nhà nước cấp huyện ước đạt 178,9 tỷ đồng, giảm 18,9%; vốn ngân sách nhà nước cấp xã ước đạt 30,1 tỷ đồng, giảm 31,5%</w:t>
      </w:r>
      <w:r w:rsidR="00CA0E1F">
        <w:rPr>
          <w:iCs/>
          <w:sz w:val="28"/>
          <w:szCs w:val="28"/>
          <w:lang w:val="nl-NL"/>
        </w:rPr>
        <w:t>.</w:t>
      </w:r>
      <w:r w:rsidR="00CA0E1F" w:rsidRPr="00CA0E1F">
        <w:rPr>
          <w:iCs/>
          <w:sz w:val="28"/>
          <w:szCs w:val="28"/>
          <w:lang w:val="nl-NL"/>
        </w:rPr>
        <w:t xml:space="preserve"> </w:t>
      </w:r>
    </w:p>
    <w:p w14:paraId="1583DD80" w14:textId="2DA00E1D" w:rsidR="00CA0E1F" w:rsidRDefault="00CA0E1F" w:rsidP="002C76ED">
      <w:pPr>
        <w:spacing w:line="271" w:lineRule="auto"/>
        <w:ind w:firstLine="567"/>
        <w:jc w:val="both"/>
        <w:rPr>
          <w:iCs/>
          <w:sz w:val="28"/>
          <w:szCs w:val="28"/>
          <w:lang w:val="nl-NL"/>
        </w:rPr>
      </w:pPr>
      <w:r w:rsidRPr="005A101D">
        <w:rPr>
          <w:iCs/>
          <w:sz w:val="28"/>
          <w:szCs w:val="28"/>
          <w:lang w:val="nl-NL"/>
        </w:rPr>
        <w:t>Tính chung 7 tháng đầu năm</w:t>
      </w:r>
      <w:r>
        <w:rPr>
          <w:iCs/>
          <w:sz w:val="28"/>
          <w:szCs w:val="28"/>
          <w:lang w:val="nl-NL"/>
        </w:rPr>
        <w:t xml:space="preserve">, </w:t>
      </w:r>
      <w:r w:rsidRPr="005A101D">
        <w:rPr>
          <w:iCs/>
          <w:sz w:val="28"/>
          <w:szCs w:val="28"/>
          <w:lang w:val="nl-NL"/>
        </w:rPr>
        <w:t xml:space="preserve">vốn đầu tư thuộc nguồn vốn ngân sách nhà nước do địa phương quản lý ước đạt 2.098 tỷ đồng, giảm 6,9% so với </w:t>
      </w:r>
      <w:r>
        <w:rPr>
          <w:iCs/>
          <w:sz w:val="28"/>
          <w:szCs w:val="28"/>
          <w:lang w:val="nl-NL"/>
        </w:rPr>
        <w:t>cùng kỳ năm trước</w:t>
      </w:r>
      <w:r w:rsidRPr="005A101D">
        <w:rPr>
          <w:iCs/>
          <w:sz w:val="28"/>
          <w:szCs w:val="28"/>
          <w:lang w:val="nl-NL"/>
        </w:rPr>
        <w:t>, đạt 35,9% kế hoạch; trong đó</w:t>
      </w:r>
      <w:r>
        <w:rPr>
          <w:iCs/>
          <w:sz w:val="28"/>
          <w:szCs w:val="28"/>
          <w:lang w:val="nl-NL"/>
        </w:rPr>
        <w:t>,</w:t>
      </w:r>
      <w:r w:rsidRPr="005A101D">
        <w:rPr>
          <w:iCs/>
          <w:sz w:val="28"/>
          <w:szCs w:val="28"/>
          <w:lang w:val="nl-NL"/>
        </w:rPr>
        <w:t xml:space="preserve"> vốn ngân sách nhà nước cấp tỉnh ước đạt 949,2 tỷ đồng, tăng 1,6%; vốn ngân sách nhà nước cấp huyện ước đạt 976,3 tỷ </w:t>
      </w:r>
      <w:r w:rsidRPr="005A101D">
        <w:rPr>
          <w:iCs/>
          <w:sz w:val="28"/>
          <w:szCs w:val="28"/>
          <w:lang w:val="nl-NL"/>
        </w:rPr>
        <w:lastRenderedPageBreak/>
        <w:t xml:space="preserve">đồng, giảm 9,1%; vốn ngân sách nhà nước cấp xã ước đạt 172,5 tỷ đồng, giảm 29,5% so với </w:t>
      </w:r>
      <w:r>
        <w:rPr>
          <w:iCs/>
          <w:sz w:val="28"/>
          <w:szCs w:val="28"/>
          <w:lang w:val="nl-NL"/>
        </w:rPr>
        <w:t>cùng kỳ năm trước</w:t>
      </w:r>
      <w:r>
        <w:rPr>
          <w:iCs/>
          <w:sz w:val="28"/>
          <w:szCs w:val="28"/>
          <w:lang w:val="nl-NL"/>
        </w:rPr>
        <w:t>.</w:t>
      </w:r>
    </w:p>
    <w:p w14:paraId="4E7B0E7D" w14:textId="77777777" w:rsidR="006E0260" w:rsidRPr="00CA0E1F" w:rsidRDefault="006E0260" w:rsidP="00CA0E1F">
      <w:pPr>
        <w:spacing w:before="240" w:line="240" w:lineRule="auto"/>
        <w:jc w:val="center"/>
        <w:rPr>
          <w:b/>
          <w:bCs/>
          <w:sz w:val="28"/>
          <w:szCs w:val="28"/>
        </w:rPr>
      </w:pPr>
      <w:r w:rsidRPr="00CA0E1F">
        <w:rPr>
          <w:b/>
          <w:bCs/>
          <w:sz w:val="28"/>
          <w:szCs w:val="28"/>
        </w:rPr>
        <w:t>Vốn đầu tư phát triển thuộc nguồn vốn ngân sách</w:t>
      </w:r>
    </w:p>
    <w:p w14:paraId="61E7C027" w14:textId="77777777" w:rsidR="006E0260" w:rsidRPr="00CA0E1F" w:rsidRDefault="006E0260" w:rsidP="006E0260">
      <w:pPr>
        <w:spacing w:before="0" w:line="240" w:lineRule="auto"/>
        <w:jc w:val="center"/>
        <w:rPr>
          <w:b/>
          <w:bCs/>
          <w:sz w:val="28"/>
          <w:szCs w:val="28"/>
        </w:rPr>
      </w:pPr>
      <w:r w:rsidRPr="00CA0E1F">
        <w:rPr>
          <w:b/>
          <w:bCs/>
          <w:sz w:val="28"/>
          <w:szCs w:val="28"/>
        </w:rPr>
        <w:t>do địa phương quản lý</w:t>
      </w:r>
    </w:p>
    <w:p w14:paraId="12C383D8" w14:textId="77777777" w:rsidR="006E0260" w:rsidRPr="00CA0E1F" w:rsidRDefault="006E0260" w:rsidP="006E0260">
      <w:pPr>
        <w:spacing w:before="0" w:line="240" w:lineRule="auto"/>
        <w:jc w:val="center"/>
        <w:rPr>
          <w:b/>
          <w:bCs/>
          <w:sz w:val="28"/>
          <w:szCs w:val="28"/>
        </w:rPr>
      </w:pPr>
    </w:p>
    <w:tbl>
      <w:tblPr>
        <w:tblW w:w="7939" w:type="dxa"/>
        <w:tblInd w:w="817" w:type="dxa"/>
        <w:tblLayout w:type="fixed"/>
        <w:tblLook w:val="04A0" w:firstRow="1" w:lastRow="0" w:firstColumn="1" w:lastColumn="0" w:noHBand="0" w:noVBand="1"/>
      </w:tblPr>
      <w:tblGrid>
        <w:gridCol w:w="4111"/>
        <w:gridCol w:w="1276"/>
        <w:gridCol w:w="1276"/>
        <w:gridCol w:w="1276"/>
      </w:tblGrid>
      <w:tr w:rsidR="006E0260" w:rsidRPr="00053370" w14:paraId="7F72294B" w14:textId="77777777" w:rsidTr="00CA0E1F">
        <w:trPr>
          <w:trHeight w:val="20"/>
        </w:trPr>
        <w:tc>
          <w:tcPr>
            <w:tcW w:w="4111" w:type="dxa"/>
            <w:shd w:val="clear" w:color="auto" w:fill="auto"/>
            <w:noWrap/>
            <w:vAlign w:val="bottom"/>
            <w:hideMark/>
          </w:tcPr>
          <w:p w14:paraId="71A5A99E" w14:textId="77777777" w:rsidR="006E0260" w:rsidRPr="00C566F5" w:rsidRDefault="006E0260" w:rsidP="00466198">
            <w:pPr>
              <w:spacing w:before="60" w:after="60" w:line="240" w:lineRule="auto"/>
              <w:jc w:val="center"/>
              <w:rPr>
                <w:bCs/>
                <w:sz w:val="26"/>
                <w:szCs w:val="26"/>
              </w:rPr>
            </w:pPr>
            <w:r w:rsidRPr="00C566F5">
              <w:rPr>
                <w:bCs/>
                <w:sz w:val="26"/>
                <w:szCs w:val="26"/>
              </w:rPr>
              <w:tab/>
            </w:r>
            <w:r w:rsidRPr="00C566F5">
              <w:rPr>
                <w:bCs/>
                <w:sz w:val="26"/>
                <w:szCs w:val="26"/>
              </w:rPr>
              <w:tab/>
            </w:r>
            <w:r w:rsidRPr="00C566F5">
              <w:rPr>
                <w:bCs/>
                <w:sz w:val="26"/>
                <w:szCs w:val="26"/>
              </w:rPr>
              <w:tab/>
            </w:r>
            <w:r w:rsidRPr="00C566F5">
              <w:rPr>
                <w:bCs/>
                <w:sz w:val="26"/>
                <w:szCs w:val="26"/>
              </w:rPr>
              <w:tab/>
            </w:r>
            <w:r w:rsidRPr="00C566F5">
              <w:rPr>
                <w:bCs/>
                <w:sz w:val="26"/>
                <w:szCs w:val="26"/>
              </w:rPr>
              <w:tab/>
            </w:r>
            <w:r w:rsidRPr="00C566F5">
              <w:rPr>
                <w:bCs/>
                <w:sz w:val="26"/>
                <w:szCs w:val="26"/>
              </w:rPr>
              <w:tab/>
            </w:r>
          </w:p>
        </w:tc>
        <w:tc>
          <w:tcPr>
            <w:tcW w:w="1276" w:type="dxa"/>
            <w:shd w:val="clear" w:color="auto" w:fill="auto"/>
            <w:noWrap/>
            <w:vAlign w:val="center"/>
            <w:hideMark/>
          </w:tcPr>
          <w:p w14:paraId="7B68FC6B" w14:textId="77777777" w:rsidR="006E0260" w:rsidRPr="00335D0F" w:rsidRDefault="006E0260" w:rsidP="00466198">
            <w:pPr>
              <w:spacing w:before="60" w:after="60" w:line="240" w:lineRule="auto"/>
              <w:ind w:left="-108" w:right="-109"/>
              <w:jc w:val="center"/>
              <w:rPr>
                <w:bCs/>
                <w:sz w:val="26"/>
                <w:szCs w:val="26"/>
                <w:lang w:val="vi-VN"/>
              </w:rPr>
            </w:pPr>
            <w:r>
              <w:rPr>
                <w:bCs/>
                <w:sz w:val="26"/>
                <w:szCs w:val="26"/>
              </w:rPr>
              <w:t>7</w:t>
            </w:r>
            <w:r w:rsidRPr="00C566F5">
              <w:rPr>
                <w:bCs/>
                <w:sz w:val="26"/>
                <w:szCs w:val="26"/>
              </w:rPr>
              <w:t>T.</w:t>
            </w:r>
            <w:r>
              <w:rPr>
                <w:bCs/>
                <w:sz w:val="26"/>
                <w:szCs w:val="26"/>
              </w:rPr>
              <w:t>2022</w:t>
            </w:r>
          </w:p>
        </w:tc>
        <w:tc>
          <w:tcPr>
            <w:tcW w:w="1276" w:type="dxa"/>
            <w:shd w:val="clear" w:color="auto" w:fill="auto"/>
            <w:noWrap/>
            <w:vAlign w:val="center"/>
            <w:hideMark/>
          </w:tcPr>
          <w:p w14:paraId="05A895FA" w14:textId="77777777" w:rsidR="006E0260" w:rsidRPr="00335D0F" w:rsidRDefault="006E0260" w:rsidP="00466198">
            <w:pPr>
              <w:spacing w:before="60" w:after="60" w:line="240" w:lineRule="auto"/>
              <w:ind w:left="-108" w:right="-109"/>
              <w:jc w:val="center"/>
              <w:rPr>
                <w:bCs/>
                <w:sz w:val="26"/>
                <w:szCs w:val="26"/>
                <w:lang w:val="vi-VN"/>
              </w:rPr>
            </w:pPr>
            <w:r>
              <w:rPr>
                <w:bCs/>
                <w:sz w:val="26"/>
                <w:szCs w:val="26"/>
              </w:rPr>
              <w:t>7</w:t>
            </w:r>
            <w:r w:rsidRPr="00C566F5">
              <w:rPr>
                <w:bCs/>
                <w:sz w:val="26"/>
                <w:szCs w:val="26"/>
              </w:rPr>
              <w:t>T.</w:t>
            </w:r>
            <w:r>
              <w:rPr>
                <w:bCs/>
                <w:sz w:val="26"/>
                <w:szCs w:val="26"/>
              </w:rPr>
              <w:t>2023</w:t>
            </w:r>
          </w:p>
        </w:tc>
        <w:tc>
          <w:tcPr>
            <w:tcW w:w="1276" w:type="dxa"/>
          </w:tcPr>
          <w:p w14:paraId="2F8E4A19" w14:textId="3102AA36" w:rsidR="006E0260" w:rsidRPr="00335D0F" w:rsidRDefault="006E0260" w:rsidP="00466198">
            <w:pPr>
              <w:spacing w:before="60" w:after="60" w:line="240" w:lineRule="auto"/>
              <w:jc w:val="center"/>
              <w:rPr>
                <w:bCs/>
                <w:sz w:val="26"/>
                <w:szCs w:val="26"/>
                <w:lang w:val="vi-VN"/>
              </w:rPr>
            </w:pPr>
            <w:r w:rsidRPr="00C566F5">
              <w:rPr>
                <w:bCs/>
                <w:noProof/>
                <w:sz w:val="26"/>
                <w:szCs w:val="26"/>
              </w:rPr>
              <mc:AlternateContent>
                <mc:Choice Requires="wps">
                  <w:drawing>
                    <wp:anchor distT="0" distB="0" distL="114300" distR="114300" simplePos="0" relativeHeight="251658240" behindDoc="0" locked="0" layoutInCell="1" allowOverlap="1" wp14:anchorId="4C74805C" wp14:editId="7C6E5D6A">
                      <wp:simplePos x="0" y="0"/>
                      <wp:positionH relativeFrom="column">
                        <wp:posOffset>64770</wp:posOffset>
                      </wp:positionH>
                      <wp:positionV relativeFrom="paragraph">
                        <wp:posOffset>231775</wp:posOffset>
                      </wp:positionV>
                      <wp:extent cx="581025" cy="0"/>
                      <wp:effectExtent l="7620" t="12700" r="11430" b="6350"/>
                      <wp:wrapNone/>
                      <wp:docPr id="190329770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2E1E2C" id="_x0000_t32" coordsize="21600,21600" o:spt="32" o:oned="t" path="m,l21600,21600e" filled="f">
                      <v:path arrowok="t" fillok="f" o:connecttype="none"/>
                      <o:lock v:ext="edit" shapetype="t"/>
                    </v:shapetype>
                    <v:shape id="Straight Arrow Connector 1" o:spid="_x0000_s1026" type="#_x0000_t32" style="position:absolute;margin-left:5.1pt;margin-top:18.25pt;width:4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GdtAEAAFUDAAAOAAAAZHJzL2Uyb0RvYy54bWysU8Fu2zAMvQ/YPwi6L7YDZOiMOD2k6y7d&#10;FqDdBzCSbAuTRYFU4uTvJ6lJNnS3YT4Qoig+Pj7S6/vT5MTREFv0nWwWtRTGK9TWD5388fL44U4K&#10;juA1OPSmk2fD8n7z/t16Dq1Z4ohOGxIJxHM7h06OMYa2qliNZgJeYDA+BXukCWJyaag0wZzQJ1ct&#10;6/pjNSPpQKgMc7p9eA3KTcHve6Pi975nE4XrZOIWi6Vi99lWmzW0A0EYrbrQgH9gMYH1qegN6gEi&#10;iAPZv6AmqwgZ+7hQOFXY91aZ0kPqpqnfdPM8QjCllyQOh5tM/P9g1bfj1u8oU1cn/xyeUP1k4XE7&#10;gh9MIfByDmlwTZaqmgO3t5TscNiR2M9fUac3cIhYVDj1NGXI1J84FbHPN7HNKQqVLld3Tb1cSaGu&#10;oQraa14gjl8MTiIfOsmRwA5j3KL3aaJITakCxyeOmRW014Rc1OOjda4M1nkxd/LTKtXJEUZndQ4W&#10;h4b91pE4Ql6N8pUW3zwjPHhdwEYD+vPlHMG613Mq7vxFmSxG3jxu96jPO7oqlmZXWF72LC/Hn37J&#10;/v03bH4BAAD//wMAUEsDBBQABgAIAAAAIQCziGzk3AAAAAgBAAAPAAAAZHJzL2Rvd25yZXYueG1s&#10;TI/NTsMwEITvSLyDtZW4IGonqAVCnKpC4sCxPxLXbbwkofE6ip0m9Olx1QMcZ2c0+02+mmwrTtT7&#10;xrGGZK5AEJfONFxp2O/eH55B+IBssHVMGn7Iw6q4vckxM27kDZ22oRKxhH2GGuoQukxKX9Zk0c9d&#10;Rxy9L9dbDFH2lTQ9jrHctjJVaiktNhw/1NjRW03lcTtYDeSHRaLWL7baf5zH+8/0/D12O63vZtP6&#10;FUSgKfyF4YIf0aGITAc3sPGijVqlManhcbkAcfFV8gTicD3IIpf/BxS/AAAA//8DAFBLAQItABQA&#10;BgAIAAAAIQC2gziS/gAAAOEBAAATAAAAAAAAAAAAAAAAAAAAAABbQ29udGVudF9UeXBlc10ueG1s&#10;UEsBAi0AFAAGAAgAAAAhADj9If/WAAAAlAEAAAsAAAAAAAAAAAAAAAAALwEAAF9yZWxzLy5yZWxz&#10;UEsBAi0AFAAGAAgAAAAhAIxeUZ20AQAAVQMAAA4AAAAAAAAAAAAAAAAALgIAAGRycy9lMm9Eb2Mu&#10;eG1sUEsBAi0AFAAGAAgAAAAhALOIbOTcAAAACAEAAA8AAAAAAAAAAAAAAAAADgQAAGRycy9kb3du&#10;cmV2LnhtbFBLBQYAAAAABAAEAPMAAAAXBQAAAAA=&#10;"/>
                  </w:pict>
                </mc:Fallback>
              </mc:AlternateContent>
            </w:r>
            <w:r>
              <w:rPr>
                <w:bCs/>
                <w:sz w:val="26"/>
                <w:szCs w:val="26"/>
              </w:rPr>
              <w:t>7</w:t>
            </w:r>
            <w:r w:rsidRPr="00C566F5">
              <w:rPr>
                <w:bCs/>
                <w:sz w:val="26"/>
                <w:szCs w:val="26"/>
              </w:rPr>
              <w:t>T.</w:t>
            </w:r>
            <w:r>
              <w:rPr>
                <w:bCs/>
                <w:sz w:val="26"/>
                <w:szCs w:val="26"/>
              </w:rPr>
              <w:t>2023</w:t>
            </w:r>
          </w:p>
          <w:p w14:paraId="00BD765B" w14:textId="77777777" w:rsidR="006E0260" w:rsidRPr="00335D0F" w:rsidRDefault="006E0260" w:rsidP="00466198">
            <w:pPr>
              <w:spacing w:before="60" w:after="60" w:line="240" w:lineRule="auto"/>
              <w:jc w:val="center"/>
              <w:rPr>
                <w:bCs/>
                <w:sz w:val="26"/>
                <w:szCs w:val="26"/>
                <w:lang w:val="vi-VN"/>
              </w:rPr>
            </w:pPr>
            <w:r>
              <w:rPr>
                <w:bCs/>
                <w:sz w:val="26"/>
                <w:szCs w:val="26"/>
              </w:rPr>
              <w:t>7</w:t>
            </w:r>
            <w:r w:rsidRPr="00C566F5">
              <w:rPr>
                <w:bCs/>
                <w:sz w:val="26"/>
                <w:szCs w:val="26"/>
              </w:rPr>
              <w:t>T.</w:t>
            </w:r>
            <w:r>
              <w:rPr>
                <w:bCs/>
                <w:sz w:val="26"/>
                <w:szCs w:val="26"/>
              </w:rPr>
              <w:t>2022</w:t>
            </w:r>
          </w:p>
        </w:tc>
      </w:tr>
      <w:tr w:rsidR="006E0260" w:rsidRPr="00053370" w14:paraId="46C63F19" w14:textId="77777777" w:rsidTr="00CA0E1F">
        <w:trPr>
          <w:trHeight w:val="454"/>
        </w:trPr>
        <w:tc>
          <w:tcPr>
            <w:tcW w:w="4111" w:type="dxa"/>
            <w:tcBorders>
              <w:bottom w:val="single" w:sz="4" w:space="0" w:color="auto"/>
            </w:tcBorders>
            <w:shd w:val="clear" w:color="auto" w:fill="auto"/>
            <w:noWrap/>
          </w:tcPr>
          <w:p w14:paraId="59A710D7" w14:textId="77777777" w:rsidR="006E0260" w:rsidRPr="00C566F5" w:rsidRDefault="006E0260" w:rsidP="00CA0E1F">
            <w:pPr>
              <w:spacing w:before="60" w:after="60" w:line="240" w:lineRule="auto"/>
              <w:jc w:val="center"/>
              <w:rPr>
                <w:bCs/>
                <w:sz w:val="26"/>
                <w:szCs w:val="26"/>
              </w:rPr>
            </w:pPr>
          </w:p>
        </w:tc>
        <w:tc>
          <w:tcPr>
            <w:tcW w:w="1276" w:type="dxa"/>
            <w:tcBorders>
              <w:bottom w:val="single" w:sz="4" w:space="0" w:color="auto"/>
            </w:tcBorders>
            <w:shd w:val="clear" w:color="auto" w:fill="auto"/>
            <w:noWrap/>
          </w:tcPr>
          <w:p w14:paraId="793DF160" w14:textId="77777777" w:rsidR="006E0260" w:rsidRPr="00C566F5" w:rsidRDefault="006E0260" w:rsidP="00CA0E1F">
            <w:pPr>
              <w:spacing w:before="60" w:after="60" w:line="240" w:lineRule="auto"/>
              <w:ind w:left="-108" w:right="-109"/>
              <w:jc w:val="center"/>
              <w:rPr>
                <w:bCs/>
                <w:sz w:val="26"/>
                <w:szCs w:val="26"/>
              </w:rPr>
            </w:pPr>
            <w:r w:rsidRPr="00C566F5">
              <w:rPr>
                <w:bCs/>
                <w:sz w:val="26"/>
                <w:szCs w:val="26"/>
              </w:rPr>
              <w:t>(Tỷ đồng)</w:t>
            </w:r>
          </w:p>
        </w:tc>
        <w:tc>
          <w:tcPr>
            <w:tcW w:w="1276" w:type="dxa"/>
            <w:tcBorders>
              <w:bottom w:val="single" w:sz="4" w:space="0" w:color="auto"/>
            </w:tcBorders>
            <w:shd w:val="clear" w:color="auto" w:fill="auto"/>
            <w:noWrap/>
          </w:tcPr>
          <w:p w14:paraId="5861F7F2" w14:textId="77777777" w:rsidR="006E0260" w:rsidRPr="00C566F5" w:rsidRDefault="006E0260" w:rsidP="00CA0E1F">
            <w:pPr>
              <w:spacing w:before="60" w:after="60" w:line="240" w:lineRule="auto"/>
              <w:ind w:left="-108" w:right="-109"/>
              <w:jc w:val="center"/>
              <w:rPr>
                <w:bCs/>
                <w:sz w:val="26"/>
                <w:szCs w:val="26"/>
              </w:rPr>
            </w:pPr>
            <w:r w:rsidRPr="00C566F5">
              <w:rPr>
                <w:bCs/>
                <w:sz w:val="26"/>
                <w:szCs w:val="26"/>
              </w:rPr>
              <w:t>(Tỷ đồng)</w:t>
            </w:r>
          </w:p>
        </w:tc>
        <w:tc>
          <w:tcPr>
            <w:tcW w:w="1276" w:type="dxa"/>
            <w:tcBorders>
              <w:bottom w:val="single" w:sz="4" w:space="0" w:color="auto"/>
            </w:tcBorders>
          </w:tcPr>
          <w:p w14:paraId="4171D35C" w14:textId="77777777" w:rsidR="006E0260" w:rsidRPr="00C566F5" w:rsidRDefault="006E0260" w:rsidP="00CA0E1F">
            <w:pPr>
              <w:spacing w:before="60" w:after="60" w:line="240" w:lineRule="auto"/>
              <w:jc w:val="center"/>
              <w:rPr>
                <w:bCs/>
                <w:sz w:val="26"/>
                <w:szCs w:val="26"/>
              </w:rPr>
            </w:pPr>
            <w:r w:rsidRPr="00C566F5">
              <w:rPr>
                <w:bCs/>
                <w:sz w:val="26"/>
                <w:szCs w:val="26"/>
              </w:rPr>
              <w:t>(%)</w:t>
            </w:r>
          </w:p>
        </w:tc>
      </w:tr>
      <w:tr w:rsidR="006E0260" w:rsidRPr="00053370" w14:paraId="5A7CF7F9" w14:textId="77777777" w:rsidTr="00CA0E1F">
        <w:trPr>
          <w:trHeight w:val="485"/>
        </w:trPr>
        <w:tc>
          <w:tcPr>
            <w:tcW w:w="4111" w:type="dxa"/>
            <w:tcBorders>
              <w:top w:val="single" w:sz="4" w:space="0" w:color="auto"/>
            </w:tcBorders>
            <w:shd w:val="clear" w:color="auto" w:fill="auto"/>
            <w:noWrap/>
            <w:vAlign w:val="center"/>
            <w:hideMark/>
          </w:tcPr>
          <w:p w14:paraId="3E6F7148" w14:textId="77777777" w:rsidR="006E0260" w:rsidRPr="00C566F5" w:rsidRDefault="006E0260" w:rsidP="00466198">
            <w:pPr>
              <w:spacing w:before="60" w:after="60" w:line="240" w:lineRule="auto"/>
              <w:ind w:right="-108"/>
              <w:jc w:val="center"/>
              <w:rPr>
                <w:b/>
                <w:bCs/>
                <w:sz w:val="26"/>
                <w:szCs w:val="26"/>
              </w:rPr>
            </w:pPr>
            <w:r w:rsidRPr="00C566F5">
              <w:rPr>
                <w:b/>
                <w:bCs/>
                <w:sz w:val="26"/>
                <w:szCs w:val="26"/>
              </w:rPr>
              <w:t>Tổng số</w:t>
            </w:r>
          </w:p>
        </w:tc>
        <w:tc>
          <w:tcPr>
            <w:tcW w:w="1276" w:type="dxa"/>
            <w:tcBorders>
              <w:top w:val="single" w:sz="4" w:space="0" w:color="auto"/>
            </w:tcBorders>
            <w:shd w:val="clear" w:color="auto" w:fill="auto"/>
            <w:noWrap/>
            <w:vAlign w:val="center"/>
            <w:hideMark/>
          </w:tcPr>
          <w:p w14:paraId="5459B0C5" w14:textId="77777777" w:rsidR="006E0260" w:rsidRPr="00813D3C" w:rsidRDefault="006E0260" w:rsidP="00466198">
            <w:pPr>
              <w:spacing w:before="60" w:after="60" w:line="240" w:lineRule="auto"/>
              <w:ind w:left="-108" w:right="175"/>
              <w:jc w:val="right"/>
              <w:rPr>
                <w:b/>
                <w:bCs/>
                <w:sz w:val="26"/>
                <w:szCs w:val="26"/>
                <w:lang w:val="vi-VN"/>
              </w:rPr>
            </w:pPr>
            <w:r>
              <w:rPr>
                <w:b/>
                <w:bCs/>
                <w:sz w:val="26"/>
                <w:szCs w:val="26"/>
              </w:rPr>
              <w:t>2.252,8</w:t>
            </w:r>
          </w:p>
        </w:tc>
        <w:tc>
          <w:tcPr>
            <w:tcW w:w="1276" w:type="dxa"/>
            <w:tcBorders>
              <w:top w:val="single" w:sz="4" w:space="0" w:color="auto"/>
            </w:tcBorders>
            <w:shd w:val="clear" w:color="auto" w:fill="auto"/>
            <w:noWrap/>
            <w:vAlign w:val="center"/>
            <w:hideMark/>
          </w:tcPr>
          <w:p w14:paraId="0FDF58B3" w14:textId="77777777" w:rsidR="006E0260" w:rsidRPr="00682E08" w:rsidRDefault="006E0260" w:rsidP="00466198">
            <w:pPr>
              <w:spacing w:before="60" w:after="60" w:line="240" w:lineRule="auto"/>
              <w:ind w:left="-108" w:right="175"/>
              <w:jc w:val="right"/>
              <w:rPr>
                <w:b/>
                <w:bCs/>
                <w:sz w:val="26"/>
                <w:szCs w:val="26"/>
              </w:rPr>
            </w:pPr>
            <w:r>
              <w:rPr>
                <w:b/>
                <w:bCs/>
                <w:sz w:val="26"/>
                <w:szCs w:val="26"/>
              </w:rPr>
              <w:t>2.098,0</w:t>
            </w:r>
          </w:p>
        </w:tc>
        <w:tc>
          <w:tcPr>
            <w:tcW w:w="1276" w:type="dxa"/>
            <w:tcBorders>
              <w:top w:val="single" w:sz="4" w:space="0" w:color="auto"/>
            </w:tcBorders>
            <w:vAlign w:val="center"/>
          </w:tcPr>
          <w:p w14:paraId="065A8A6C" w14:textId="77777777" w:rsidR="006E0260" w:rsidRPr="00682E08" w:rsidRDefault="006E0260" w:rsidP="00466198">
            <w:pPr>
              <w:spacing w:before="60" w:after="60" w:line="240" w:lineRule="auto"/>
              <w:ind w:right="175"/>
              <w:jc w:val="right"/>
              <w:rPr>
                <w:b/>
                <w:bCs/>
                <w:sz w:val="26"/>
                <w:szCs w:val="26"/>
              </w:rPr>
            </w:pPr>
            <w:r>
              <w:rPr>
                <w:b/>
                <w:bCs/>
                <w:sz w:val="26"/>
                <w:szCs w:val="26"/>
              </w:rPr>
              <w:t>93,1</w:t>
            </w:r>
          </w:p>
        </w:tc>
      </w:tr>
      <w:tr w:rsidR="006E0260" w:rsidRPr="00053370" w14:paraId="485A8B7A" w14:textId="77777777" w:rsidTr="00CA0E1F">
        <w:trPr>
          <w:trHeight w:val="485"/>
        </w:trPr>
        <w:tc>
          <w:tcPr>
            <w:tcW w:w="4111" w:type="dxa"/>
            <w:shd w:val="clear" w:color="auto" w:fill="auto"/>
            <w:vAlign w:val="center"/>
            <w:hideMark/>
          </w:tcPr>
          <w:p w14:paraId="0741E1C7" w14:textId="77777777" w:rsidR="006E0260" w:rsidRPr="00C566F5" w:rsidRDefault="006E0260" w:rsidP="00466198">
            <w:pPr>
              <w:spacing w:before="60" w:after="60" w:line="240" w:lineRule="auto"/>
              <w:ind w:right="-108"/>
              <w:rPr>
                <w:bCs/>
                <w:sz w:val="26"/>
                <w:szCs w:val="26"/>
              </w:rPr>
            </w:pPr>
            <w:r w:rsidRPr="00C566F5">
              <w:rPr>
                <w:bCs/>
                <w:sz w:val="26"/>
                <w:szCs w:val="26"/>
              </w:rPr>
              <w:t>Vốn  ngân sách nhà nước cấp tỉnh</w:t>
            </w:r>
          </w:p>
        </w:tc>
        <w:tc>
          <w:tcPr>
            <w:tcW w:w="1276" w:type="dxa"/>
            <w:shd w:val="clear" w:color="auto" w:fill="auto"/>
            <w:noWrap/>
            <w:vAlign w:val="center"/>
            <w:hideMark/>
          </w:tcPr>
          <w:p w14:paraId="057F4C5D" w14:textId="77777777" w:rsidR="006E0260" w:rsidRPr="004A0DD5" w:rsidRDefault="006E0260" w:rsidP="00466198">
            <w:pPr>
              <w:spacing w:before="60" w:after="60" w:line="240" w:lineRule="auto"/>
              <w:ind w:left="-108" w:right="175"/>
              <w:jc w:val="right"/>
              <w:rPr>
                <w:bCs/>
                <w:sz w:val="26"/>
                <w:szCs w:val="26"/>
                <w:lang w:val="vi-VN"/>
              </w:rPr>
            </w:pPr>
            <w:r>
              <w:rPr>
                <w:bCs/>
                <w:sz w:val="26"/>
                <w:szCs w:val="26"/>
              </w:rPr>
              <w:t>934,6</w:t>
            </w:r>
          </w:p>
        </w:tc>
        <w:tc>
          <w:tcPr>
            <w:tcW w:w="1276" w:type="dxa"/>
            <w:shd w:val="clear" w:color="auto" w:fill="auto"/>
            <w:noWrap/>
            <w:vAlign w:val="center"/>
            <w:hideMark/>
          </w:tcPr>
          <w:p w14:paraId="7FA140AE" w14:textId="77777777" w:rsidR="006E0260" w:rsidRPr="000B726D" w:rsidRDefault="006E0260" w:rsidP="00466198">
            <w:pPr>
              <w:spacing w:before="60" w:after="60" w:line="240" w:lineRule="auto"/>
              <w:ind w:left="-108" w:right="175"/>
              <w:jc w:val="right"/>
              <w:rPr>
                <w:bCs/>
                <w:sz w:val="26"/>
                <w:szCs w:val="26"/>
                <w:lang w:val="vi-VN"/>
              </w:rPr>
            </w:pPr>
            <w:r>
              <w:rPr>
                <w:bCs/>
                <w:sz w:val="26"/>
                <w:szCs w:val="26"/>
              </w:rPr>
              <w:t>949,2</w:t>
            </w:r>
          </w:p>
        </w:tc>
        <w:tc>
          <w:tcPr>
            <w:tcW w:w="1276" w:type="dxa"/>
            <w:vAlign w:val="center"/>
          </w:tcPr>
          <w:p w14:paraId="683B5C8D" w14:textId="77777777" w:rsidR="006E0260" w:rsidRPr="005C3DB1" w:rsidRDefault="006E0260" w:rsidP="00466198">
            <w:pPr>
              <w:spacing w:before="60" w:after="60" w:line="240" w:lineRule="auto"/>
              <w:ind w:right="175"/>
              <w:jc w:val="right"/>
              <w:rPr>
                <w:bCs/>
                <w:sz w:val="26"/>
                <w:szCs w:val="26"/>
                <w:lang w:val="vi-VN"/>
              </w:rPr>
            </w:pPr>
            <w:r>
              <w:rPr>
                <w:bCs/>
                <w:sz w:val="26"/>
                <w:szCs w:val="26"/>
              </w:rPr>
              <w:t>106,1</w:t>
            </w:r>
          </w:p>
        </w:tc>
      </w:tr>
      <w:tr w:rsidR="006E0260" w:rsidRPr="00053370" w14:paraId="4BC5E317" w14:textId="77777777" w:rsidTr="00CA0E1F">
        <w:trPr>
          <w:trHeight w:val="485"/>
        </w:trPr>
        <w:tc>
          <w:tcPr>
            <w:tcW w:w="4111" w:type="dxa"/>
            <w:shd w:val="clear" w:color="auto" w:fill="auto"/>
            <w:vAlign w:val="center"/>
            <w:hideMark/>
          </w:tcPr>
          <w:p w14:paraId="54A5A3A2" w14:textId="77777777" w:rsidR="006E0260" w:rsidRPr="00C566F5" w:rsidRDefault="006E0260" w:rsidP="00466198">
            <w:pPr>
              <w:spacing w:before="60" w:after="60" w:line="240" w:lineRule="auto"/>
              <w:ind w:right="-108"/>
              <w:rPr>
                <w:bCs/>
                <w:sz w:val="26"/>
                <w:szCs w:val="26"/>
              </w:rPr>
            </w:pPr>
            <w:r w:rsidRPr="00C566F5">
              <w:rPr>
                <w:bCs/>
                <w:sz w:val="26"/>
                <w:szCs w:val="26"/>
              </w:rPr>
              <w:t>Vốn  ngân sách nhà nước cấp huyện</w:t>
            </w:r>
          </w:p>
        </w:tc>
        <w:tc>
          <w:tcPr>
            <w:tcW w:w="1276" w:type="dxa"/>
            <w:shd w:val="clear" w:color="auto" w:fill="auto"/>
            <w:noWrap/>
            <w:vAlign w:val="center"/>
            <w:hideMark/>
          </w:tcPr>
          <w:p w14:paraId="71834F4C" w14:textId="77777777" w:rsidR="006E0260" w:rsidRPr="004A0DD5" w:rsidRDefault="006E0260" w:rsidP="00466198">
            <w:pPr>
              <w:spacing w:before="60" w:after="60" w:line="240" w:lineRule="auto"/>
              <w:ind w:left="-108" w:right="175"/>
              <w:jc w:val="right"/>
              <w:rPr>
                <w:bCs/>
                <w:sz w:val="26"/>
                <w:szCs w:val="26"/>
                <w:lang w:val="vi-VN"/>
              </w:rPr>
            </w:pPr>
            <w:r>
              <w:rPr>
                <w:bCs/>
                <w:sz w:val="26"/>
                <w:szCs w:val="26"/>
              </w:rPr>
              <w:t>1.073,8</w:t>
            </w:r>
          </w:p>
        </w:tc>
        <w:tc>
          <w:tcPr>
            <w:tcW w:w="1276" w:type="dxa"/>
            <w:shd w:val="clear" w:color="auto" w:fill="auto"/>
            <w:noWrap/>
            <w:vAlign w:val="center"/>
            <w:hideMark/>
          </w:tcPr>
          <w:p w14:paraId="55860175" w14:textId="77777777" w:rsidR="006E0260" w:rsidRPr="000B726D" w:rsidRDefault="006E0260" w:rsidP="00466198">
            <w:pPr>
              <w:spacing w:before="60" w:after="60" w:line="240" w:lineRule="auto"/>
              <w:ind w:left="-108" w:right="175"/>
              <w:jc w:val="right"/>
              <w:rPr>
                <w:bCs/>
                <w:sz w:val="26"/>
                <w:szCs w:val="26"/>
                <w:lang w:val="vi-VN"/>
              </w:rPr>
            </w:pPr>
            <w:r>
              <w:rPr>
                <w:bCs/>
                <w:sz w:val="26"/>
                <w:szCs w:val="26"/>
              </w:rPr>
              <w:t>976,3</w:t>
            </w:r>
          </w:p>
        </w:tc>
        <w:tc>
          <w:tcPr>
            <w:tcW w:w="1276" w:type="dxa"/>
            <w:vAlign w:val="center"/>
          </w:tcPr>
          <w:p w14:paraId="10F2C03F" w14:textId="77777777" w:rsidR="006E0260" w:rsidRPr="005C3DB1" w:rsidRDefault="006E0260" w:rsidP="00466198">
            <w:pPr>
              <w:spacing w:before="60" w:after="60" w:line="240" w:lineRule="auto"/>
              <w:ind w:right="175"/>
              <w:jc w:val="right"/>
              <w:rPr>
                <w:bCs/>
                <w:sz w:val="26"/>
                <w:szCs w:val="26"/>
                <w:lang w:val="vi-VN"/>
              </w:rPr>
            </w:pPr>
            <w:r>
              <w:rPr>
                <w:bCs/>
                <w:sz w:val="26"/>
                <w:szCs w:val="26"/>
              </w:rPr>
              <w:t>90,9</w:t>
            </w:r>
          </w:p>
        </w:tc>
      </w:tr>
      <w:tr w:rsidR="006E0260" w:rsidRPr="00053370" w14:paraId="5E6805E8" w14:textId="77777777" w:rsidTr="00CA0E1F">
        <w:trPr>
          <w:trHeight w:val="485"/>
        </w:trPr>
        <w:tc>
          <w:tcPr>
            <w:tcW w:w="4111" w:type="dxa"/>
            <w:shd w:val="clear" w:color="auto" w:fill="auto"/>
            <w:vAlign w:val="center"/>
            <w:hideMark/>
          </w:tcPr>
          <w:p w14:paraId="01A5B7A9" w14:textId="77777777" w:rsidR="006E0260" w:rsidRPr="00C566F5" w:rsidRDefault="006E0260" w:rsidP="00466198">
            <w:pPr>
              <w:spacing w:before="60" w:after="60" w:line="240" w:lineRule="auto"/>
              <w:ind w:right="-108"/>
              <w:rPr>
                <w:bCs/>
                <w:sz w:val="26"/>
                <w:szCs w:val="26"/>
              </w:rPr>
            </w:pPr>
            <w:r w:rsidRPr="00C566F5">
              <w:rPr>
                <w:bCs/>
                <w:sz w:val="26"/>
                <w:szCs w:val="26"/>
              </w:rPr>
              <w:t>Vốn  ngân sách nhà nước cấp xã</w:t>
            </w:r>
          </w:p>
        </w:tc>
        <w:tc>
          <w:tcPr>
            <w:tcW w:w="1276" w:type="dxa"/>
            <w:shd w:val="clear" w:color="auto" w:fill="auto"/>
            <w:noWrap/>
            <w:vAlign w:val="center"/>
            <w:hideMark/>
          </w:tcPr>
          <w:p w14:paraId="4D837AC0" w14:textId="77777777" w:rsidR="006E0260" w:rsidRPr="005B4746" w:rsidRDefault="006E0260" w:rsidP="00466198">
            <w:pPr>
              <w:spacing w:before="60" w:after="60" w:line="240" w:lineRule="auto"/>
              <w:ind w:left="-108" w:right="175"/>
              <w:jc w:val="right"/>
              <w:rPr>
                <w:bCs/>
                <w:sz w:val="26"/>
                <w:szCs w:val="26"/>
                <w:lang w:val="vi-VN"/>
              </w:rPr>
            </w:pPr>
            <w:r>
              <w:rPr>
                <w:bCs/>
                <w:sz w:val="26"/>
                <w:szCs w:val="26"/>
              </w:rPr>
              <w:t>244,4</w:t>
            </w:r>
          </w:p>
        </w:tc>
        <w:tc>
          <w:tcPr>
            <w:tcW w:w="1276" w:type="dxa"/>
            <w:shd w:val="clear" w:color="auto" w:fill="auto"/>
            <w:noWrap/>
            <w:vAlign w:val="center"/>
            <w:hideMark/>
          </w:tcPr>
          <w:p w14:paraId="480905F8" w14:textId="77777777" w:rsidR="006E0260" w:rsidRPr="004A0DD5" w:rsidRDefault="006E0260" w:rsidP="00466198">
            <w:pPr>
              <w:spacing w:before="60" w:after="60" w:line="240" w:lineRule="auto"/>
              <w:ind w:left="-108" w:right="175"/>
              <w:jc w:val="right"/>
              <w:rPr>
                <w:bCs/>
                <w:sz w:val="26"/>
                <w:szCs w:val="26"/>
                <w:lang w:val="vi-VN"/>
              </w:rPr>
            </w:pPr>
            <w:r>
              <w:rPr>
                <w:bCs/>
                <w:sz w:val="26"/>
                <w:szCs w:val="26"/>
              </w:rPr>
              <w:t>172,5</w:t>
            </w:r>
          </w:p>
        </w:tc>
        <w:tc>
          <w:tcPr>
            <w:tcW w:w="1276" w:type="dxa"/>
            <w:vAlign w:val="center"/>
          </w:tcPr>
          <w:p w14:paraId="1D36E7D1" w14:textId="77777777" w:rsidR="006E0260" w:rsidRPr="005C3DB1" w:rsidRDefault="006E0260" w:rsidP="00466198">
            <w:pPr>
              <w:spacing w:before="60" w:after="60" w:line="240" w:lineRule="auto"/>
              <w:ind w:right="175"/>
              <w:jc w:val="right"/>
              <w:rPr>
                <w:bCs/>
                <w:sz w:val="26"/>
                <w:szCs w:val="26"/>
                <w:lang w:val="vi-VN"/>
              </w:rPr>
            </w:pPr>
            <w:r>
              <w:rPr>
                <w:bCs/>
                <w:sz w:val="26"/>
                <w:szCs w:val="26"/>
              </w:rPr>
              <w:t>70,5</w:t>
            </w:r>
          </w:p>
        </w:tc>
      </w:tr>
    </w:tbl>
    <w:p w14:paraId="57B76BF9" w14:textId="77777777" w:rsidR="006E0260" w:rsidRDefault="006E0260" w:rsidP="006E0260">
      <w:pPr>
        <w:spacing w:before="0" w:after="120" w:line="240" w:lineRule="auto"/>
        <w:ind w:firstLine="720"/>
        <w:jc w:val="both"/>
        <w:rPr>
          <w:sz w:val="16"/>
          <w:szCs w:val="28"/>
          <w:lang w:val="nl-NL"/>
        </w:rPr>
      </w:pPr>
    </w:p>
    <w:p w14:paraId="0D784FCF" w14:textId="77777777" w:rsidR="006E0260" w:rsidRPr="00123C48" w:rsidRDefault="006E0260" w:rsidP="002C76ED">
      <w:pPr>
        <w:spacing w:line="271" w:lineRule="auto"/>
        <w:ind w:firstLine="567"/>
        <w:jc w:val="both"/>
        <w:rPr>
          <w:iCs/>
          <w:sz w:val="28"/>
          <w:szCs w:val="28"/>
          <w:lang w:val="nl-NL"/>
        </w:rPr>
      </w:pPr>
      <w:r w:rsidRPr="003467B1">
        <w:rPr>
          <w:iCs/>
          <w:sz w:val="28"/>
          <w:szCs w:val="28"/>
          <w:lang w:val="nl-NL"/>
        </w:rPr>
        <w:t xml:space="preserve">Việc giải ngân vốn đầu tư công đến nay còn chậm là do vướng mắc về quy </w:t>
      </w:r>
      <w:r w:rsidRPr="00123C48">
        <w:rPr>
          <w:iCs/>
          <w:sz w:val="28"/>
          <w:szCs w:val="28"/>
          <w:lang w:val="nl-NL"/>
        </w:rPr>
        <w:t>hoạch, hoàn thiện hồ sơ dự án; công tác chỉ đạo, điều hành, tổ chức triển khai dự án còn chưa kịp thời. Một số </w:t>
      </w:r>
      <w:hyperlink r:id="rId8" w:history="1">
        <w:r w:rsidRPr="00123C48">
          <w:rPr>
            <w:sz w:val="28"/>
            <w:szCs w:val="28"/>
            <w:lang w:val="nl-NL"/>
          </w:rPr>
          <w:t>nhà thầu</w:t>
        </w:r>
      </w:hyperlink>
      <w:r w:rsidRPr="00123C48">
        <w:rPr>
          <w:iCs/>
          <w:sz w:val="28"/>
          <w:szCs w:val="28"/>
          <w:lang w:val="nl-NL"/>
        </w:rPr>
        <w:t> không đáp ứng được yêu cầu về tư vấn thiết kế, giám sát xây dựng… Mặt khác, vốn đầu tư công nguồn ngân sách địa phương chủ yếu từ nguồn thu sử dụng đất nhưng hiện tại thị trường </w:t>
      </w:r>
      <w:hyperlink r:id="rId9" w:history="1">
        <w:r w:rsidRPr="00123C48">
          <w:rPr>
            <w:sz w:val="28"/>
            <w:szCs w:val="28"/>
            <w:lang w:val="nl-NL"/>
          </w:rPr>
          <w:t>bất động sản</w:t>
        </w:r>
      </w:hyperlink>
      <w:r w:rsidRPr="00123C48">
        <w:rPr>
          <w:iCs/>
          <w:sz w:val="28"/>
          <w:szCs w:val="28"/>
          <w:lang w:val="nl-NL"/>
        </w:rPr>
        <w:t> trầm lắng nên cấp huyện, xã không đủ nguồn vốn triển khai dự án theo tiến độ. Một số những vướng mắc trên đã là cản trở làm chậm thời gian triển khai dẫn đến chưa phân bổ hết kế hoạch vốn, tạo nút thắt trong giải ngân vốn đầu tư công.</w:t>
      </w:r>
    </w:p>
    <w:p w14:paraId="5B9A76B0" w14:textId="77777777" w:rsidR="006E0260" w:rsidRPr="00531AD7" w:rsidRDefault="006E0260" w:rsidP="002C76ED">
      <w:pPr>
        <w:spacing w:line="271" w:lineRule="auto"/>
        <w:ind w:firstLine="567"/>
        <w:jc w:val="both"/>
        <w:rPr>
          <w:sz w:val="28"/>
          <w:szCs w:val="28"/>
          <w:lang w:val="nl-NL"/>
        </w:rPr>
      </w:pPr>
      <w:r w:rsidRPr="00531AD7">
        <w:rPr>
          <w:sz w:val="28"/>
          <w:szCs w:val="28"/>
          <w:lang w:val="nl-NL"/>
        </w:rPr>
        <w:t xml:space="preserve">Một số công trình có vốn đầu tư thực hiện trong tháng </w:t>
      </w:r>
      <w:r>
        <w:rPr>
          <w:sz w:val="28"/>
          <w:szCs w:val="28"/>
          <w:lang w:val="nl-NL"/>
        </w:rPr>
        <w:t>7</w:t>
      </w:r>
      <w:r w:rsidRPr="00531AD7">
        <w:rPr>
          <w:sz w:val="28"/>
          <w:szCs w:val="28"/>
          <w:lang w:val="nl-NL"/>
        </w:rPr>
        <w:t xml:space="preserve"> đạt cao như:</w:t>
      </w:r>
    </w:p>
    <w:p w14:paraId="4FC82A82" w14:textId="77777777" w:rsidR="006E0260" w:rsidRDefault="006E0260" w:rsidP="002C76ED">
      <w:pPr>
        <w:spacing w:line="271" w:lineRule="auto"/>
        <w:ind w:firstLine="567"/>
        <w:jc w:val="both"/>
        <w:rPr>
          <w:spacing w:val="-4"/>
          <w:sz w:val="28"/>
          <w:szCs w:val="28"/>
          <w:lang w:val="nl-NL"/>
        </w:rPr>
      </w:pPr>
      <w:r w:rsidRPr="00D16734">
        <w:rPr>
          <w:spacing w:val="-4"/>
          <w:sz w:val="28"/>
          <w:szCs w:val="28"/>
          <w:lang w:val="nl-NL"/>
        </w:rPr>
        <w:t>- Dự án đầu tư xây dựng đường trục Đông Tây tỉnh Hải Dương, ước thực hiện trong tháng 7/2023 đạt 47,7 tỷ đồng, chiếm 12,6% tổng vốn đầu tư thực hiện thuộc ngân sách nhà nước cấp tỉnh; tổng vốn đầu tư thực hiện từ khi khởi công đến nay ước đạt 714,4 tỷ đồng, đạt 40,2% tổng mức đầu tư;</w:t>
      </w:r>
    </w:p>
    <w:p w14:paraId="4D139EA2" w14:textId="77777777" w:rsidR="006E0260" w:rsidRPr="00D16734" w:rsidRDefault="006E0260" w:rsidP="002C76ED">
      <w:pPr>
        <w:spacing w:line="271" w:lineRule="auto"/>
        <w:ind w:firstLine="567"/>
        <w:jc w:val="both"/>
        <w:rPr>
          <w:spacing w:val="-4"/>
          <w:sz w:val="28"/>
          <w:szCs w:val="28"/>
          <w:lang w:val="nl-NL"/>
        </w:rPr>
      </w:pPr>
      <w:r w:rsidRPr="007104F1">
        <w:rPr>
          <w:spacing w:val="-4"/>
          <w:sz w:val="28"/>
          <w:szCs w:val="28"/>
          <w:lang w:val="nl-NL"/>
        </w:rPr>
        <w:t>- Cải tạo, mở rộng đường Vũ Công Đán kết nối thành phố Hải Dương với vùng huyện Cẩm giàng, Bình giang, ước thực hiện trong tháng 7/2023 đạt 25,1 tỷ đồng, chiếm 14% tổng vốn đầu tư thựchiện thuộc ngân sách nhà nước cấp huyện; tổng vốn đầu tư thực hiện từ khi khởi công đến nay ước đạt 607,8 tỷ đồng, ước đạt 52,5% tổng mức đầu tư;</w:t>
      </w:r>
    </w:p>
    <w:p w14:paraId="04B98BCA" w14:textId="77777777" w:rsidR="006E0260" w:rsidRDefault="006E0260" w:rsidP="002C76ED">
      <w:pPr>
        <w:spacing w:line="271" w:lineRule="auto"/>
        <w:ind w:firstLine="567"/>
        <w:jc w:val="both"/>
        <w:rPr>
          <w:spacing w:val="-4"/>
          <w:sz w:val="28"/>
          <w:szCs w:val="28"/>
          <w:lang w:val="nl-NL"/>
        </w:rPr>
      </w:pPr>
      <w:r w:rsidRPr="00D16734">
        <w:rPr>
          <w:spacing w:val="-4"/>
          <w:sz w:val="28"/>
          <w:szCs w:val="28"/>
          <w:lang w:val="nl-NL"/>
        </w:rPr>
        <w:t>- Dự án Phát triển tổng hợp các đô thị động lực - thành phố Hải Dương, tỉnh Hải Dương, ước thực hiện trong tháng 7/2023 đạt 24,4 tỷ đồng, chiếm 6,5% tổng vốn đầu tư thực hiện thuộc ngân sách nhà nước cấp tỉnh; tổng vốn đầu tư thực hiện từ khi khởi công đến nay ước đạt 533,4 tỷ đồng, đạt 30,1% tổng mức đầu tư;</w:t>
      </w:r>
    </w:p>
    <w:p w14:paraId="5D347D2D" w14:textId="77777777" w:rsidR="006E0260" w:rsidRPr="00D16734" w:rsidRDefault="006E0260" w:rsidP="002C76ED">
      <w:pPr>
        <w:spacing w:line="271" w:lineRule="auto"/>
        <w:ind w:firstLine="567"/>
        <w:jc w:val="both"/>
        <w:rPr>
          <w:spacing w:val="-4"/>
          <w:sz w:val="28"/>
          <w:szCs w:val="28"/>
          <w:lang w:val="nl-NL"/>
        </w:rPr>
      </w:pPr>
      <w:r w:rsidRPr="007104F1">
        <w:rPr>
          <w:spacing w:val="-4"/>
          <w:sz w:val="28"/>
          <w:szCs w:val="28"/>
          <w:lang w:val="nl-NL"/>
        </w:rPr>
        <w:lastRenderedPageBreak/>
        <w:t>- Dự án xây dựng đường trục Bắc – Nam, huyện Thanh Miện (giai đoạn 1), ước thực hiện trong tháng 7/2023 đạt 20,8 tỷ đồng, chiếm 5,5% tổng vốn đầu tư thực hiện thuộc ngân sách nhà nước cấp tỉnh, tổng vốn đầu tư thực hiện từ khi khởi công đến nay ước đạt 59,6 tỷ đồng, đạt 15% tổng mức đầu tư;</w:t>
      </w:r>
    </w:p>
    <w:p w14:paraId="41B31B69" w14:textId="77777777" w:rsidR="006E0260" w:rsidRPr="00D16734" w:rsidRDefault="006E0260" w:rsidP="002C76ED">
      <w:pPr>
        <w:spacing w:line="271" w:lineRule="auto"/>
        <w:ind w:firstLine="567"/>
        <w:jc w:val="both"/>
        <w:rPr>
          <w:spacing w:val="-4"/>
          <w:sz w:val="28"/>
          <w:szCs w:val="28"/>
          <w:lang w:val="nl-NL"/>
        </w:rPr>
      </w:pPr>
      <w:r w:rsidRPr="00D16734">
        <w:rPr>
          <w:spacing w:val="-4"/>
          <w:sz w:val="28"/>
          <w:szCs w:val="28"/>
          <w:lang w:val="nl-NL"/>
        </w:rPr>
        <w:t>- Dự án xây dựng đường dẫn cầu Đồng Việt kết nối với QL 37, thành phố Chí Linh, ước thực hiện trong tháng 7/2023 đạt 15,3 tỷ đồng, chiếm 4,1% tổng vốn đầu tư thực hiện thuộc ngân sách nhà nước cấp tỉnh; tổng vốn đầu tư thực hiện từ khi khởi công đến nay ước đạt 112,8 tỷ đồng, đạt 24% tổng mức đầu tư</w:t>
      </w:r>
      <w:r>
        <w:rPr>
          <w:spacing w:val="-4"/>
          <w:sz w:val="28"/>
          <w:szCs w:val="28"/>
          <w:lang w:val="nl-NL"/>
        </w:rPr>
        <w:t>...</w:t>
      </w:r>
    </w:p>
    <w:p w14:paraId="0B0D3D20" w14:textId="3C30FF76" w:rsidR="002B0FCA" w:rsidRPr="00E01D34" w:rsidRDefault="002B0FCA" w:rsidP="002C76ED">
      <w:pPr>
        <w:spacing w:line="271" w:lineRule="auto"/>
        <w:ind w:firstLine="567"/>
        <w:jc w:val="both"/>
        <w:rPr>
          <w:b/>
          <w:bCs/>
          <w:sz w:val="28"/>
          <w:szCs w:val="28"/>
          <w:lang w:val="vi-VN"/>
        </w:rPr>
      </w:pPr>
      <w:r w:rsidRPr="00E01D34">
        <w:rPr>
          <w:b/>
          <w:bCs/>
          <w:sz w:val="28"/>
          <w:szCs w:val="28"/>
          <w:lang w:val="vi-VN"/>
        </w:rPr>
        <w:t>4. Thương mại, giá cả, dịch vụ</w:t>
      </w:r>
    </w:p>
    <w:p w14:paraId="1FDBD5F3" w14:textId="13506201" w:rsidR="00123C48" w:rsidRDefault="00123C48" w:rsidP="002C76ED">
      <w:pPr>
        <w:spacing w:line="271" w:lineRule="auto"/>
        <w:ind w:firstLine="567"/>
        <w:jc w:val="both"/>
        <w:rPr>
          <w:sz w:val="28"/>
          <w:szCs w:val="28"/>
          <w:lang w:val="en-AU"/>
        </w:rPr>
      </w:pPr>
      <w:r w:rsidRPr="00123C48">
        <w:rPr>
          <w:sz w:val="28"/>
          <w:szCs w:val="28"/>
          <w:lang w:val="en-AU"/>
        </w:rPr>
        <w:t xml:space="preserve">Hoạt động </w:t>
      </w:r>
      <w:r w:rsidR="001F22B4">
        <w:rPr>
          <w:sz w:val="28"/>
          <w:szCs w:val="28"/>
          <w:lang w:val="en-AU"/>
        </w:rPr>
        <w:t xml:space="preserve">thương mại, </w:t>
      </w:r>
      <w:r w:rsidRPr="00123C48">
        <w:rPr>
          <w:sz w:val="28"/>
          <w:szCs w:val="28"/>
          <w:lang w:val="en-AU"/>
        </w:rPr>
        <w:t xml:space="preserve">dịch vụ </w:t>
      </w:r>
      <w:r w:rsidR="001F22B4" w:rsidRPr="001F22B4">
        <w:rPr>
          <w:sz w:val="28"/>
          <w:szCs w:val="28"/>
          <w:lang w:val="en-AU"/>
        </w:rPr>
        <w:t>duy trì mức tăng trưởng khá, thị trường hàng hóa ổn định, không có biến động bất thường.</w:t>
      </w:r>
      <w:r w:rsidR="00C92770">
        <w:rPr>
          <w:sz w:val="28"/>
          <w:szCs w:val="28"/>
          <w:lang w:val="en-AU"/>
        </w:rPr>
        <w:t xml:space="preserve"> T</w:t>
      </w:r>
      <w:r w:rsidRPr="00123C48">
        <w:rPr>
          <w:sz w:val="28"/>
          <w:szCs w:val="28"/>
          <w:lang w:val="en-AU"/>
        </w:rPr>
        <w:t xml:space="preserve">uy nhiên </w:t>
      </w:r>
      <w:r w:rsidR="00C92770">
        <w:rPr>
          <w:sz w:val="28"/>
          <w:szCs w:val="28"/>
          <w:lang w:val="en-AU"/>
        </w:rPr>
        <w:t xml:space="preserve">tốc dộ tăng các ngành dịch vụ </w:t>
      </w:r>
      <w:r w:rsidRPr="00123C48">
        <w:rPr>
          <w:sz w:val="28"/>
          <w:szCs w:val="28"/>
          <w:lang w:val="en-AU"/>
        </w:rPr>
        <w:t xml:space="preserve">đang có dấu hiệu </w:t>
      </w:r>
      <w:r w:rsidR="00C92770">
        <w:rPr>
          <w:sz w:val="28"/>
          <w:szCs w:val="28"/>
          <w:lang w:val="en-AU"/>
        </w:rPr>
        <w:t xml:space="preserve">tăng </w:t>
      </w:r>
      <w:r w:rsidRPr="00123C48">
        <w:rPr>
          <w:sz w:val="28"/>
          <w:szCs w:val="28"/>
          <w:lang w:val="en-AU"/>
        </w:rPr>
        <w:t>chậm lại do thu nhập người lao động sụt giảm, giá tiêu dùng tiếp tục xu hướng tăng và chưa có dấu hiệu chậm lại.</w:t>
      </w:r>
    </w:p>
    <w:p w14:paraId="6A10B9C1" w14:textId="77777777" w:rsidR="000822E2" w:rsidRDefault="0003146C" w:rsidP="002C76ED">
      <w:pPr>
        <w:spacing w:line="271" w:lineRule="auto"/>
        <w:ind w:firstLine="567"/>
        <w:jc w:val="both"/>
        <w:rPr>
          <w:sz w:val="28"/>
          <w:szCs w:val="28"/>
          <w:lang w:val="en-AU"/>
        </w:rPr>
      </w:pPr>
      <w:r w:rsidRPr="0003146C">
        <w:rPr>
          <w:sz w:val="28"/>
          <w:szCs w:val="28"/>
          <w:lang w:val="en-AU"/>
        </w:rPr>
        <w:t>Tổng mức bán lẻ hàng hóa và doanh thu dịch vụ tiêu dùng ước tháng 7 đạt 7.877 tỷ đồng, tăng 2,1% so với tháng trước và tăng 15,7% so cùng kỳ năm trước</w:t>
      </w:r>
      <w:r w:rsidR="000822E2">
        <w:rPr>
          <w:sz w:val="28"/>
          <w:szCs w:val="28"/>
          <w:lang w:val="en-AU"/>
        </w:rPr>
        <w:t>; d</w:t>
      </w:r>
      <w:r w:rsidRPr="0003146C">
        <w:rPr>
          <w:sz w:val="28"/>
          <w:szCs w:val="28"/>
          <w:lang w:val="en-AU"/>
        </w:rPr>
        <w:t>oanh thu hoạt động vận tải kho bãi đạt 1.079 tỷ đồng, tăng 13,4%</w:t>
      </w:r>
      <w:r w:rsidR="000822E2">
        <w:rPr>
          <w:sz w:val="28"/>
          <w:szCs w:val="28"/>
          <w:lang w:val="en-AU"/>
        </w:rPr>
        <w:t>.</w:t>
      </w:r>
    </w:p>
    <w:p w14:paraId="07A2DF2E" w14:textId="29A8F53E" w:rsidR="000822E2" w:rsidRDefault="0003146C" w:rsidP="002C76ED">
      <w:pPr>
        <w:spacing w:line="271" w:lineRule="auto"/>
        <w:ind w:firstLine="567"/>
        <w:jc w:val="both"/>
        <w:rPr>
          <w:sz w:val="28"/>
          <w:szCs w:val="28"/>
          <w:lang w:val="en-AU"/>
        </w:rPr>
      </w:pPr>
      <w:r>
        <w:rPr>
          <w:sz w:val="28"/>
          <w:szCs w:val="28"/>
          <w:lang w:val="en-AU"/>
        </w:rPr>
        <w:t>Tính chung 7 tháng đầu năm, t</w:t>
      </w:r>
      <w:r w:rsidR="00123C48" w:rsidRPr="00123C48">
        <w:rPr>
          <w:sz w:val="28"/>
          <w:szCs w:val="28"/>
          <w:lang w:val="en-AU"/>
        </w:rPr>
        <w:t xml:space="preserve">ổng mức bán lẻ hàng hóa và doanh thu dịch vụ tiêu dùng ước </w:t>
      </w:r>
      <w:r w:rsidR="000822E2">
        <w:rPr>
          <w:sz w:val="28"/>
          <w:szCs w:val="28"/>
          <w:lang w:val="en-AU"/>
        </w:rPr>
        <w:t xml:space="preserve">đạt </w:t>
      </w:r>
      <w:r w:rsidR="000822E2" w:rsidRPr="000822E2">
        <w:rPr>
          <w:sz w:val="28"/>
          <w:szCs w:val="28"/>
          <w:lang w:val="en-AU"/>
        </w:rPr>
        <w:t>53.050 tỷ đồng,</w:t>
      </w:r>
      <w:r w:rsidR="000822E2">
        <w:rPr>
          <w:sz w:val="28"/>
          <w:szCs w:val="28"/>
          <w:lang w:val="en-AU"/>
        </w:rPr>
        <w:t xml:space="preserve"> </w:t>
      </w:r>
      <w:r w:rsidR="00123C48" w:rsidRPr="00123C48">
        <w:rPr>
          <w:sz w:val="28"/>
          <w:szCs w:val="28"/>
          <w:lang w:val="en-AU"/>
        </w:rPr>
        <w:t>tăng 15,6%</w:t>
      </w:r>
      <w:r w:rsidR="000822E2">
        <w:rPr>
          <w:sz w:val="28"/>
          <w:szCs w:val="28"/>
          <w:lang w:val="en-AU"/>
        </w:rPr>
        <w:t xml:space="preserve"> so với cùng kỳ năm trước; </w:t>
      </w:r>
      <w:r w:rsidR="000822E2" w:rsidRPr="000822E2">
        <w:rPr>
          <w:sz w:val="28"/>
          <w:szCs w:val="28"/>
          <w:lang w:val="en-AU"/>
        </w:rPr>
        <w:t>doanh thu hoạt động vận tải kho bãi ước đạt 6.850 tỷ đồng, tăng 16,3%</w:t>
      </w:r>
      <w:r w:rsidR="000822E2">
        <w:rPr>
          <w:sz w:val="28"/>
          <w:szCs w:val="28"/>
          <w:lang w:val="en-AU"/>
        </w:rPr>
        <w:t>.</w:t>
      </w:r>
    </w:p>
    <w:p w14:paraId="58F79BE7" w14:textId="77777777" w:rsidR="000822E2" w:rsidRPr="005C6B1A" w:rsidRDefault="000822E2" w:rsidP="002C76ED">
      <w:pPr>
        <w:spacing w:line="271" w:lineRule="auto"/>
        <w:ind w:firstLine="567"/>
        <w:jc w:val="both"/>
        <w:rPr>
          <w:i/>
          <w:color w:val="000000"/>
          <w:sz w:val="28"/>
          <w:szCs w:val="28"/>
          <w:lang w:val="nl-NL"/>
        </w:rPr>
      </w:pPr>
      <w:r w:rsidRPr="005C6B1A">
        <w:rPr>
          <w:i/>
          <w:iCs/>
          <w:color w:val="000000"/>
          <w:sz w:val="28"/>
          <w:szCs w:val="28"/>
          <w:bdr w:val="none" w:sz="0" w:space="0" w:color="auto" w:frame="1"/>
          <w:shd w:val="clear" w:color="auto" w:fill="FFFFFF"/>
          <w:lang w:val="pt-BR"/>
        </w:rPr>
        <w:t>4</w:t>
      </w:r>
      <w:r w:rsidRPr="005C6B1A">
        <w:rPr>
          <w:i/>
          <w:color w:val="000000"/>
          <w:sz w:val="28"/>
          <w:szCs w:val="28"/>
          <w:lang w:val="nl-NL"/>
        </w:rPr>
        <w:t xml:space="preserve">.1. Bán lẻ hàng hoá </w:t>
      </w:r>
    </w:p>
    <w:p w14:paraId="2E24D871" w14:textId="77777777" w:rsidR="000822E2" w:rsidRPr="00E01D34" w:rsidRDefault="000822E2" w:rsidP="002C76ED">
      <w:pPr>
        <w:spacing w:line="271" w:lineRule="auto"/>
        <w:ind w:firstLine="567"/>
        <w:jc w:val="both"/>
        <w:rPr>
          <w:sz w:val="28"/>
          <w:szCs w:val="28"/>
          <w:lang w:val="nl-NL"/>
        </w:rPr>
      </w:pPr>
      <w:r w:rsidRPr="00E01D34">
        <w:rPr>
          <w:sz w:val="28"/>
          <w:szCs w:val="28"/>
          <w:lang w:val="nl-NL"/>
        </w:rPr>
        <w:t xml:space="preserve">Doanh thu bán lẻ hàng hoá tháng </w:t>
      </w:r>
      <w:r>
        <w:rPr>
          <w:sz w:val="28"/>
          <w:szCs w:val="28"/>
          <w:lang w:val="nl-NL"/>
        </w:rPr>
        <w:t>7</w:t>
      </w:r>
      <w:r w:rsidRPr="00E01D34">
        <w:rPr>
          <w:sz w:val="28"/>
          <w:szCs w:val="28"/>
          <w:lang w:val="nl-NL"/>
        </w:rPr>
        <w:t xml:space="preserve"> ước đạt </w:t>
      </w:r>
      <w:r>
        <w:rPr>
          <w:sz w:val="28"/>
          <w:szCs w:val="28"/>
          <w:lang w:val="nl-NL"/>
        </w:rPr>
        <w:t>6</w:t>
      </w:r>
      <w:r w:rsidRPr="00E01D34">
        <w:rPr>
          <w:sz w:val="28"/>
          <w:szCs w:val="28"/>
          <w:lang w:val="nl-NL"/>
        </w:rPr>
        <w:t>.</w:t>
      </w:r>
      <w:r>
        <w:rPr>
          <w:sz w:val="28"/>
          <w:szCs w:val="28"/>
          <w:lang w:val="nl-NL"/>
        </w:rPr>
        <w:t>548</w:t>
      </w:r>
      <w:r w:rsidRPr="00E01D34">
        <w:rPr>
          <w:sz w:val="28"/>
          <w:szCs w:val="28"/>
          <w:lang w:val="nl-NL"/>
        </w:rPr>
        <w:t xml:space="preserve"> tỷ đồng, tăng </w:t>
      </w:r>
      <w:r>
        <w:rPr>
          <w:sz w:val="28"/>
          <w:szCs w:val="28"/>
          <w:lang w:val="nl-NL"/>
        </w:rPr>
        <w:t>2</w:t>
      </w:r>
      <w:r w:rsidRPr="00E01D34">
        <w:rPr>
          <w:sz w:val="28"/>
          <w:szCs w:val="28"/>
          <w:lang w:val="nl-NL"/>
        </w:rPr>
        <w:t>,</w:t>
      </w:r>
      <w:r>
        <w:rPr>
          <w:sz w:val="28"/>
          <w:szCs w:val="28"/>
          <w:lang w:val="nl-NL"/>
        </w:rPr>
        <w:t>4</w:t>
      </w:r>
      <w:r w:rsidRPr="00E01D34">
        <w:rPr>
          <w:sz w:val="28"/>
          <w:szCs w:val="28"/>
          <w:lang w:val="nl-NL"/>
        </w:rPr>
        <w:t xml:space="preserve">% so với tháng trước và tăng </w:t>
      </w:r>
      <w:r>
        <w:rPr>
          <w:sz w:val="28"/>
          <w:szCs w:val="28"/>
          <w:lang w:val="nl-NL"/>
        </w:rPr>
        <w:t>17</w:t>
      </w:r>
      <w:r w:rsidRPr="00E01D34">
        <w:rPr>
          <w:sz w:val="28"/>
          <w:szCs w:val="28"/>
          <w:lang w:val="nl-NL"/>
        </w:rPr>
        <w:t>,</w:t>
      </w:r>
      <w:r>
        <w:rPr>
          <w:sz w:val="28"/>
          <w:szCs w:val="28"/>
          <w:lang w:val="nl-NL"/>
        </w:rPr>
        <w:t>0</w:t>
      </w:r>
      <w:r w:rsidRPr="00E01D34">
        <w:rPr>
          <w:sz w:val="28"/>
          <w:szCs w:val="28"/>
          <w:lang w:val="nl-NL"/>
        </w:rPr>
        <w:t xml:space="preserve">% so với cùng kỳ năm trước. </w:t>
      </w:r>
    </w:p>
    <w:p w14:paraId="569033A0" w14:textId="77777777" w:rsidR="000822E2" w:rsidRDefault="000822E2" w:rsidP="002C76ED">
      <w:pPr>
        <w:spacing w:line="271" w:lineRule="auto"/>
        <w:ind w:firstLine="567"/>
        <w:jc w:val="both"/>
        <w:rPr>
          <w:sz w:val="28"/>
          <w:szCs w:val="28"/>
          <w:lang w:val="nl-NL"/>
        </w:rPr>
      </w:pPr>
      <w:r w:rsidRPr="00E01D34">
        <w:rPr>
          <w:sz w:val="28"/>
          <w:szCs w:val="28"/>
          <w:lang w:val="nl-NL"/>
        </w:rPr>
        <w:t xml:space="preserve">Tính chung </w:t>
      </w:r>
      <w:r>
        <w:rPr>
          <w:sz w:val="28"/>
          <w:szCs w:val="28"/>
          <w:lang w:val="nl-NL"/>
        </w:rPr>
        <w:t>7 tháng</w:t>
      </w:r>
      <w:r w:rsidRPr="00E01D34">
        <w:rPr>
          <w:sz w:val="28"/>
          <w:szCs w:val="28"/>
          <w:lang w:val="nl-NL"/>
        </w:rPr>
        <w:t xml:space="preserve">, doanh thu bán lẻ hàng hoá ước đạt </w:t>
      </w:r>
      <w:r>
        <w:rPr>
          <w:sz w:val="28"/>
          <w:szCs w:val="28"/>
          <w:lang w:val="nl-NL"/>
        </w:rPr>
        <w:t>44</w:t>
      </w:r>
      <w:r w:rsidRPr="00E01D34">
        <w:rPr>
          <w:sz w:val="28"/>
          <w:szCs w:val="28"/>
          <w:lang w:val="nl-NL"/>
        </w:rPr>
        <w:t>.</w:t>
      </w:r>
      <w:r>
        <w:rPr>
          <w:sz w:val="28"/>
          <w:szCs w:val="28"/>
          <w:lang w:val="nl-NL"/>
        </w:rPr>
        <w:t>124</w:t>
      </w:r>
      <w:r w:rsidRPr="00E01D34">
        <w:rPr>
          <w:sz w:val="28"/>
          <w:szCs w:val="28"/>
          <w:lang w:val="vi-VN"/>
        </w:rPr>
        <w:t xml:space="preserve"> </w:t>
      </w:r>
      <w:r w:rsidRPr="00E01D34">
        <w:rPr>
          <w:sz w:val="28"/>
          <w:szCs w:val="28"/>
          <w:lang w:val="nl-NL"/>
        </w:rPr>
        <w:t xml:space="preserve">tỷ đồng, tăng </w:t>
      </w:r>
      <w:r>
        <w:rPr>
          <w:sz w:val="28"/>
          <w:szCs w:val="28"/>
          <w:lang w:val="nl-NL"/>
        </w:rPr>
        <w:t>16</w:t>
      </w:r>
      <w:r w:rsidRPr="00E01D34">
        <w:rPr>
          <w:sz w:val="28"/>
          <w:szCs w:val="28"/>
          <w:lang w:val="vi-VN"/>
        </w:rPr>
        <w:t>,</w:t>
      </w:r>
      <w:r>
        <w:rPr>
          <w:sz w:val="28"/>
          <w:szCs w:val="28"/>
        </w:rPr>
        <w:t>7</w:t>
      </w:r>
      <w:r w:rsidRPr="00E01D34">
        <w:rPr>
          <w:sz w:val="28"/>
          <w:szCs w:val="28"/>
          <w:lang w:val="nl-NL"/>
        </w:rPr>
        <w:t>% so với cùng kỳ</w:t>
      </w:r>
      <w:r w:rsidRPr="00E01D34">
        <w:rPr>
          <w:sz w:val="28"/>
          <w:szCs w:val="28"/>
          <w:lang w:val="vi-VN"/>
        </w:rPr>
        <w:t xml:space="preserve"> năm trước.</w:t>
      </w:r>
      <w:r w:rsidRPr="00E01D34">
        <w:rPr>
          <w:sz w:val="28"/>
          <w:szCs w:val="28"/>
        </w:rPr>
        <w:t xml:space="preserve"> </w:t>
      </w:r>
      <w:r w:rsidRPr="00E01D34">
        <w:rPr>
          <w:sz w:val="28"/>
          <w:szCs w:val="28"/>
          <w:lang w:val="nl-NL"/>
        </w:rPr>
        <w:t>Phân theo mặt hàng:</w:t>
      </w:r>
      <w:r>
        <w:rPr>
          <w:sz w:val="28"/>
          <w:szCs w:val="28"/>
          <w:lang w:val="nl-NL"/>
        </w:rPr>
        <w:t xml:space="preserve"> </w:t>
      </w:r>
    </w:p>
    <w:p w14:paraId="75197363" w14:textId="77777777" w:rsidR="000822E2" w:rsidRPr="00E01D34" w:rsidRDefault="000822E2" w:rsidP="002C76ED">
      <w:pPr>
        <w:spacing w:line="271" w:lineRule="auto"/>
        <w:ind w:firstLine="567"/>
        <w:jc w:val="both"/>
        <w:rPr>
          <w:sz w:val="28"/>
          <w:szCs w:val="28"/>
          <w:lang w:val="nl-NL"/>
        </w:rPr>
      </w:pPr>
      <w:r>
        <w:rPr>
          <w:sz w:val="28"/>
          <w:szCs w:val="28"/>
          <w:lang w:val="nl-NL"/>
        </w:rPr>
        <w:t xml:space="preserve">- </w:t>
      </w:r>
      <w:r w:rsidRPr="00E01D34">
        <w:rPr>
          <w:sz w:val="28"/>
          <w:szCs w:val="28"/>
          <w:lang w:val="nl-NL"/>
        </w:rPr>
        <w:t>Nhóm lương thực, thực phẩm là nhóm chiếm cơ cấu lớn nhất với 3</w:t>
      </w:r>
      <w:r>
        <w:rPr>
          <w:sz w:val="28"/>
          <w:szCs w:val="28"/>
          <w:lang w:val="nl-NL"/>
        </w:rPr>
        <w:t>3,1</w:t>
      </w:r>
      <w:r w:rsidRPr="00E01D34">
        <w:rPr>
          <w:sz w:val="28"/>
          <w:szCs w:val="28"/>
          <w:lang w:val="nl-NL"/>
        </w:rPr>
        <w:t xml:space="preserve">% trong tổng số và đạt </w:t>
      </w:r>
      <w:r>
        <w:rPr>
          <w:sz w:val="28"/>
          <w:szCs w:val="28"/>
          <w:lang w:val="nl-NL"/>
        </w:rPr>
        <w:t>14</w:t>
      </w:r>
      <w:r w:rsidRPr="00E01D34">
        <w:rPr>
          <w:sz w:val="28"/>
          <w:szCs w:val="28"/>
          <w:lang w:val="nl-NL"/>
        </w:rPr>
        <w:t>.</w:t>
      </w:r>
      <w:r>
        <w:rPr>
          <w:sz w:val="28"/>
          <w:szCs w:val="28"/>
          <w:lang w:val="nl-NL"/>
        </w:rPr>
        <w:t>604</w:t>
      </w:r>
      <w:r w:rsidRPr="00E01D34">
        <w:rPr>
          <w:sz w:val="28"/>
          <w:szCs w:val="28"/>
          <w:lang w:val="vi-VN"/>
        </w:rPr>
        <w:t xml:space="preserve"> </w:t>
      </w:r>
      <w:r w:rsidRPr="00E01D34">
        <w:rPr>
          <w:sz w:val="28"/>
          <w:szCs w:val="28"/>
          <w:lang w:val="nl-NL"/>
        </w:rPr>
        <w:t xml:space="preserve">tỷ đồng, tăng </w:t>
      </w:r>
      <w:r>
        <w:rPr>
          <w:sz w:val="28"/>
          <w:szCs w:val="28"/>
          <w:lang w:val="nl-NL"/>
        </w:rPr>
        <w:t>20</w:t>
      </w:r>
      <w:r w:rsidRPr="00E01D34">
        <w:rPr>
          <w:sz w:val="28"/>
          <w:szCs w:val="28"/>
          <w:lang w:val="nl-NL"/>
        </w:rPr>
        <w:t>,</w:t>
      </w:r>
      <w:r>
        <w:rPr>
          <w:sz w:val="28"/>
          <w:szCs w:val="28"/>
          <w:lang w:val="nl-NL"/>
        </w:rPr>
        <w:t>4</w:t>
      </w:r>
      <w:r w:rsidRPr="00E01D34">
        <w:rPr>
          <w:sz w:val="28"/>
          <w:szCs w:val="28"/>
          <w:lang w:val="nl-NL"/>
        </w:rPr>
        <w:t xml:space="preserve">%; </w:t>
      </w:r>
    </w:p>
    <w:p w14:paraId="6C6C9D3D" w14:textId="77777777" w:rsidR="000822E2" w:rsidRPr="00E01D34" w:rsidRDefault="000822E2" w:rsidP="002C76ED">
      <w:pPr>
        <w:spacing w:line="271" w:lineRule="auto"/>
        <w:ind w:firstLine="567"/>
        <w:jc w:val="both"/>
        <w:rPr>
          <w:sz w:val="28"/>
          <w:szCs w:val="28"/>
          <w:lang w:val="nl-NL"/>
        </w:rPr>
      </w:pPr>
      <w:r w:rsidRPr="00E01D34">
        <w:rPr>
          <w:sz w:val="28"/>
          <w:szCs w:val="28"/>
          <w:lang w:val="nl-NL"/>
        </w:rPr>
        <w:t>- Nhóm</w:t>
      </w:r>
      <w:r w:rsidRPr="00E01D34">
        <w:rPr>
          <w:sz w:val="28"/>
          <w:szCs w:val="28"/>
          <w:lang w:val="vi-VN"/>
        </w:rPr>
        <w:t xml:space="preserve"> </w:t>
      </w:r>
      <w:r>
        <w:rPr>
          <w:spacing w:val="-8"/>
          <w:sz w:val="28"/>
          <w:szCs w:val="28"/>
          <w:lang w:val="nl-NL"/>
        </w:rPr>
        <w:t>đồ dùng, dụng cụ trang thiết bị gia đình</w:t>
      </w:r>
      <w:r w:rsidRPr="00E01D34">
        <w:rPr>
          <w:sz w:val="28"/>
          <w:szCs w:val="28"/>
          <w:lang w:val="nl-NL"/>
        </w:rPr>
        <w:t xml:space="preserve"> cũng chiếm cơ cấu tương đối với </w:t>
      </w:r>
      <w:r>
        <w:rPr>
          <w:sz w:val="28"/>
          <w:szCs w:val="28"/>
          <w:lang w:val="nl-NL"/>
        </w:rPr>
        <w:t>14</w:t>
      </w:r>
      <w:r w:rsidRPr="00E01D34">
        <w:rPr>
          <w:sz w:val="28"/>
          <w:szCs w:val="28"/>
          <w:lang w:val="vi-VN"/>
        </w:rPr>
        <w:t>,</w:t>
      </w:r>
      <w:r>
        <w:rPr>
          <w:sz w:val="28"/>
          <w:szCs w:val="28"/>
        </w:rPr>
        <w:t>3</w:t>
      </w:r>
      <w:r w:rsidRPr="00E01D34">
        <w:rPr>
          <w:sz w:val="28"/>
          <w:szCs w:val="28"/>
          <w:lang w:val="nl-NL"/>
        </w:rPr>
        <w:t xml:space="preserve">% trong tổng số, đạt </w:t>
      </w:r>
      <w:r>
        <w:rPr>
          <w:sz w:val="28"/>
          <w:szCs w:val="28"/>
          <w:lang w:val="nl-NL"/>
        </w:rPr>
        <w:t>6</w:t>
      </w:r>
      <w:r w:rsidRPr="00E01D34">
        <w:rPr>
          <w:sz w:val="28"/>
          <w:szCs w:val="28"/>
          <w:lang w:val="nl-NL"/>
        </w:rPr>
        <w:t>.</w:t>
      </w:r>
      <w:r>
        <w:rPr>
          <w:sz w:val="28"/>
          <w:szCs w:val="28"/>
          <w:lang w:val="nl-NL"/>
        </w:rPr>
        <w:t>301</w:t>
      </w:r>
      <w:r w:rsidRPr="00E01D34">
        <w:rPr>
          <w:sz w:val="28"/>
          <w:szCs w:val="28"/>
          <w:lang w:val="vi-VN"/>
        </w:rPr>
        <w:t xml:space="preserve"> </w:t>
      </w:r>
      <w:r w:rsidRPr="00E01D34">
        <w:rPr>
          <w:sz w:val="28"/>
          <w:szCs w:val="28"/>
          <w:lang w:val="nl-NL"/>
        </w:rPr>
        <w:t>tỷ đồng, tăng 1</w:t>
      </w:r>
      <w:r>
        <w:rPr>
          <w:sz w:val="28"/>
          <w:szCs w:val="28"/>
          <w:lang w:val="nl-NL"/>
        </w:rPr>
        <w:t>8</w:t>
      </w:r>
      <w:r w:rsidRPr="00E01D34">
        <w:rPr>
          <w:sz w:val="28"/>
          <w:szCs w:val="28"/>
          <w:lang w:val="nl-NL"/>
        </w:rPr>
        <w:t>,</w:t>
      </w:r>
      <w:r>
        <w:rPr>
          <w:sz w:val="28"/>
          <w:szCs w:val="28"/>
          <w:lang w:val="nl-NL"/>
        </w:rPr>
        <w:t>5</w:t>
      </w:r>
      <w:r w:rsidRPr="00E01D34">
        <w:rPr>
          <w:sz w:val="28"/>
          <w:szCs w:val="28"/>
          <w:lang w:val="nl-NL"/>
        </w:rPr>
        <w:t xml:space="preserve">%; </w:t>
      </w:r>
    </w:p>
    <w:p w14:paraId="1DD92C2B" w14:textId="77777777" w:rsidR="000822E2" w:rsidRPr="00E01D34" w:rsidRDefault="000822E2" w:rsidP="002C76ED">
      <w:pPr>
        <w:spacing w:line="271" w:lineRule="auto"/>
        <w:ind w:firstLine="567"/>
        <w:jc w:val="both"/>
        <w:rPr>
          <w:spacing w:val="-8"/>
          <w:sz w:val="28"/>
          <w:szCs w:val="28"/>
          <w:lang w:val="nl-NL"/>
        </w:rPr>
      </w:pPr>
      <w:r w:rsidRPr="00E01D34">
        <w:rPr>
          <w:spacing w:val="-8"/>
          <w:sz w:val="28"/>
          <w:szCs w:val="28"/>
          <w:lang w:val="nl-NL"/>
        </w:rPr>
        <w:t xml:space="preserve">- Nhóm </w:t>
      </w:r>
      <w:r>
        <w:rPr>
          <w:spacing w:val="-8"/>
          <w:sz w:val="28"/>
          <w:szCs w:val="28"/>
          <w:lang w:val="nl-NL"/>
        </w:rPr>
        <w:t>gỗ và vật liệu xây dựng</w:t>
      </w:r>
      <w:r w:rsidRPr="00E01D34">
        <w:rPr>
          <w:spacing w:val="-8"/>
          <w:sz w:val="28"/>
          <w:szCs w:val="28"/>
          <w:lang w:val="nl-NL"/>
        </w:rPr>
        <w:t xml:space="preserve"> đạt </w:t>
      </w:r>
      <w:r>
        <w:rPr>
          <w:spacing w:val="-8"/>
          <w:sz w:val="28"/>
          <w:szCs w:val="28"/>
          <w:lang w:val="nl-NL"/>
        </w:rPr>
        <w:t>5</w:t>
      </w:r>
      <w:r w:rsidRPr="00E01D34">
        <w:rPr>
          <w:spacing w:val="-8"/>
          <w:sz w:val="28"/>
          <w:szCs w:val="28"/>
          <w:lang w:val="nl-NL"/>
        </w:rPr>
        <w:t>.</w:t>
      </w:r>
      <w:r>
        <w:rPr>
          <w:spacing w:val="-8"/>
          <w:sz w:val="28"/>
          <w:szCs w:val="28"/>
          <w:lang w:val="nl-NL"/>
        </w:rPr>
        <w:t>849</w:t>
      </w:r>
      <w:r w:rsidRPr="00E01D34">
        <w:rPr>
          <w:spacing w:val="-8"/>
          <w:sz w:val="28"/>
          <w:szCs w:val="28"/>
          <w:lang w:val="vi-VN"/>
        </w:rPr>
        <w:t xml:space="preserve"> </w:t>
      </w:r>
      <w:r w:rsidRPr="00E01D34">
        <w:rPr>
          <w:spacing w:val="-8"/>
          <w:sz w:val="28"/>
          <w:szCs w:val="28"/>
          <w:lang w:val="nl-NL"/>
        </w:rPr>
        <w:t xml:space="preserve">tỷ đồng, tăng </w:t>
      </w:r>
      <w:r>
        <w:rPr>
          <w:spacing w:val="-8"/>
          <w:sz w:val="28"/>
          <w:szCs w:val="28"/>
        </w:rPr>
        <w:t>10</w:t>
      </w:r>
      <w:r w:rsidRPr="00E01D34">
        <w:rPr>
          <w:spacing w:val="-8"/>
          <w:sz w:val="28"/>
          <w:szCs w:val="28"/>
        </w:rPr>
        <w:t>,</w:t>
      </w:r>
      <w:r>
        <w:rPr>
          <w:spacing w:val="-8"/>
          <w:sz w:val="28"/>
          <w:szCs w:val="28"/>
        </w:rPr>
        <w:t>1</w:t>
      </w:r>
      <w:r w:rsidRPr="00E01D34">
        <w:rPr>
          <w:spacing w:val="-8"/>
          <w:sz w:val="28"/>
          <w:szCs w:val="28"/>
          <w:lang w:val="nl-NL"/>
        </w:rPr>
        <w:t>%.</w:t>
      </w:r>
    </w:p>
    <w:p w14:paraId="2F801C9A" w14:textId="77777777" w:rsidR="000822E2" w:rsidRPr="00E01D34" w:rsidRDefault="000822E2" w:rsidP="002C76ED">
      <w:pPr>
        <w:spacing w:line="271" w:lineRule="auto"/>
        <w:ind w:firstLine="567"/>
        <w:jc w:val="both"/>
        <w:rPr>
          <w:i/>
          <w:sz w:val="28"/>
          <w:szCs w:val="28"/>
          <w:lang w:val="nl-NL"/>
        </w:rPr>
      </w:pPr>
      <w:r w:rsidRPr="00E01D34">
        <w:rPr>
          <w:i/>
          <w:sz w:val="28"/>
          <w:szCs w:val="28"/>
          <w:lang w:val="nl-NL"/>
        </w:rPr>
        <w:t xml:space="preserve">4.2. </w:t>
      </w:r>
      <w:r>
        <w:rPr>
          <w:i/>
          <w:sz w:val="28"/>
          <w:szCs w:val="28"/>
          <w:lang w:val="nl-NL"/>
        </w:rPr>
        <w:t>D</w:t>
      </w:r>
      <w:r w:rsidRPr="00E01D34">
        <w:rPr>
          <w:i/>
          <w:sz w:val="28"/>
          <w:szCs w:val="28"/>
          <w:lang w:val="nl-NL"/>
        </w:rPr>
        <w:t>ịch vụ tiêu dùng</w:t>
      </w:r>
    </w:p>
    <w:p w14:paraId="60D61583" w14:textId="77777777" w:rsidR="000822E2" w:rsidRPr="00E01D34" w:rsidRDefault="000822E2" w:rsidP="002C76ED">
      <w:pPr>
        <w:spacing w:line="271" w:lineRule="auto"/>
        <w:ind w:firstLine="567"/>
        <w:jc w:val="both"/>
        <w:rPr>
          <w:sz w:val="28"/>
          <w:szCs w:val="28"/>
          <w:lang w:val="nl-NL"/>
        </w:rPr>
      </w:pPr>
      <w:r w:rsidRPr="00E01D34">
        <w:rPr>
          <w:sz w:val="28"/>
          <w:szCs w:val="28"/>
          <w:lang w:val="nl-NL"/>
        </w:rPr>
        <w:t>Doanh thu dịch vụ tiêu dùng xã hội tháng</w:t>
      </w:r>
      <w:r>
        <w:rPr>
          <w:sz w:val="28"/>
          <w:szCs w:val="28"/>
          <w:lang w:val="nl-NL"/>
        </w:rPr>
        <w:t xml:space="preserve"> 7 </w:t>
      </w:r>
      <w:r w:rsidRPr="00E01D34">
        <w:rPr>
          <w:sz w:val="28"/>
          <w:szCs w:val="28"/>
          <w:lang w:val="nl-NL"/>
        </w:rPr>
        <w:t xml:space="preserve">ước đạt </w:t>
      </w:r>
      <w:r>
        <w:rPr>
          <w:sz w:val="28"/>
          <w:szCs w:val="28"/>
          <w:lang w:val="nl-NL"/>
        </w:rPr>
        <w:t>1.329</w:t>
      </w:r>
      <w:r w:rsidRPr="00E01D34">
        <w:rPr>
          <w:sz w:val="28"/>
          <w:szCs w:val="28"/>
          <w:lang w:val="nl-NL"/>
        </w:rPr>
        <w:t xml:space="preserve"> tỷ đồng, </w:t>
      </w:r>
      <w:r>
        <w:rPr>
          <w:sz w:val="28"/>
          <w:szCs w:val="28"/>
          <w:lang w:val="nl-NL"/>
        </w:rPr>
        <w:t>tăng</w:t>
      </w:r>
      <w:r w:rsidRPr="00E01D34">
        <w:rPr>
          <w:sz w:val="28"/>
          <w:szCs w:val="28"/>
          <w:lang w:val="vi-VN"/>
        </w:rPr>
        <w:t xml:space="preserve"> </w:t>
      </w:r>
      <w:r>
        <w:rPr>
          <w:sz w:val="28"/>
          <w:szCs w:val="28"/>
          <w:lang w:val="nl-NL"/>
        </w:rPr>
        <w:t>0</w:t>
      </w:r>
      <w:r w:rsidRPr="00E01D34">
        <w:rPr>
          <w:sz w:val="28"/>
          <w:szCs w:val="28"/>
          <w:lang w:val="nl-NL"/>
        </w:rPr>
        <w:t>,</w:t>
      </w:r>
      <w:r>
        <w:rPr>
          <w:sz w:val="28"/>
          <w:szCs w:val="28"/>
          <w:lang w:val="nl-NL"/>
        </w:rPr>
        <w:t>8</w:t>
      </w:r>
      <w:r w:rsidRPr="00E01D34">
        <w:rPr>
          <w:sz w:val="28"/>
          <w:szCs w:val="28"/>
          <w:lang w:val="nl-NL"/>
        </w:rPr>
        <w:t>% so với tháng trước</w:t>
      </w:r>
      <w:r w:rsidRPr="00E01D34">
        <w:rPr>
          <w:sz w:val="28"/>
          <w:szCs w:val="28"/>
          <w:lang w:val="vi-VN"/>
        </w:rPr>
        <w:t>,</w:t>
      </w:r>
      <w:r w:rsidRPr="00E01D34">
        <w:rPr>
          <w:sz w:val="28"/>
          <w:szCs w:val="28"/>
          <w:lang w:val="nl-NL"/>
        </w:rPr>
        <w:t xml:space="preserve"> </w:t>
      </w:r>
      <w:r>
        <w:rPr>
          <w:sz w:val="28"/>
          <w:szCs w:val="28"/>
          <w:lang w:val="nl-NL"/>
        </w:rPr>
        <w:t xml:space="preserve">tăng </w:t>
      </w:r>
      <w:r>
        <w:rPr>
          <w:sz w:val="28"/>
          <w:szCs w:val="28"/>
        </w:rPr>
        <w:t>10</w:t>
      </w:r>
      <w:r w:rsidRPr="00E01D34">
        <w:rPr>
          <w:sz w:val="28"/>
          <w:szCs w:val="28"/>
        </w:rPr>
        <w:t>,</w:t>
      </w:r>
      <w:r>
        <w:rPr>
          <w:sz w:val="28"/>
          <w:szCs w:val="28"/>
        </w:rPr>
        <w:t>0</w:t>
      </w:r>
      <w:r w:rsidRPr="00E01D34">
        <w:rPr>
          <w:sz w:val="28"/>
          <w:szCs w:val="28"/>
          <w:lang w:val="nl-NL"/>
        </w:rPr>
        <w:t>% so với cùng kỳ</w:t>
      </w:r>
      <w:r w:rsidRPr="00E01D34">
        <w:rPr>
          <w:sz w:val="28"/>
          <w:szCs w:val="28"/>
          <w:lang w:val="vi-VN"/>
        </w:rPr>
        <w:t xml:space="preserve"> năm trước</w:t>
      </w:r>
      <w:r w:rsidRPr="00E01D34">
        <w:rPr>
          <w:sz w:val="28"/>
          <w:szCs w:val="28"/>
          <w:lang w:val="nl-NL"/>
        </w:rPr>
        <w:t xml:space="preserve">. </w:t>
      </w:r>
    </w:p>
    <w:p w14:paraId="10042D11" w14:textId="77777777" w:rsidR="000822E2" w:rsidRDefault="000822E2" w:rsidP="002C76ED">
      <w:pPr>
        <w:spacing w:line="271" w:lineRule="auto"/>
        <w:ind w:firstLine="567"/>
        <w:jc w:val="both"/>
        <w:rPr>
          <w:sz w:val="28"/>
          <w:szCs w:val="28"/>
          <w:lang w:val="nl-NL"/>
        </w:rPr>
      </w:pPr>
      <w:r w:rsidRPr="00E01D34">
        <w:rPr>
          <w:sz w:val="28"/>
          <w:szCs w:val="28"/>
          <w:lang w:val="nl-NL"/>
        </w:rPr>
        <w:t xml:space="preserve">Doanh thu dịch vụ tiêu dùng xã hội </w:t>
      </w:r>
      <w:r>
        <w:rPr>
          <w:sz w:val="28"/>
          <w:szCs w:val="28"/>
          <w:lang w:val="nl-NL"/>
        </w:rPr>
        <w:t>7 tháng</w:t>
      </w:r>
      <w:r w:rsidRPr="00E01D34">
        <w:rPr>
          <w:sz w:val="28"/>
          <w:szCs w:val="28"/>
          <w:lang w:val="nl-NL"/>
        </w:rPr>
        <w:t xml:space="preserve"> ước đạt </w:t>
      </w:r>
      <w:r>
        <w:rPr>
          <w:sz w:val="28"/>
          <w:szCs w:val="28"/>
          <w:lang w:val="nl-NL"/>
        </w:rPr>
        <w:t>8</w:t>
      </w:r>
      <w:r w:rsidRPr="00E01D34">
        <w:rPr>
          <w:sz w:val="28"/>
          <w:szCs w:val="28"/>
          <w:lang w:val="nl-NL"/>
        </w:rPr>
        <w:t>.</w:t>
      </w:r>
      <w:r>
        <w:rPr>
          <w:sz w:val="28"/>
          <w:szCs w:val="28"/>
          <w:lang w:val="nl-NL"/>
        </w:rPr>
        <w:t>925</w:t>
      </w:r>
      <w:r w:rsidRPr="00E01D34">
        <w:rPr>
          <w:sz w:val="28"/>
          <w:szCs w:val="28"/>
          <w:lang w:val="nl-NL"/>
        </w:rPr>
        <w:t xml:space="preserve"> tỷ đồng</w:t>
      </w:r>
      <w:r w:rsidRPr="00E01D34">
        <w:rPr>
          <w:sz w:val="28"/>
          <w:szCs w:val="28"/>
          <w:lang w:val="vi-VN"/>
        </w:rPr>
        <w:t>,</w:t>
      </w:r>
      <w:r w:rsidRPr="00E01D34">
        <w:rPr>
          <w:sz w:val="28"/>
          <w:szCs w:val="28"/>
          <w:lang w:val="nl-NL"/>
        </w:rPr>
        <w:t xml:space="preserve"> tăng 1</w:t>
      </w:r>
      <w:r>
        <w:rPr>
          <w:sz w:val="28"/>
          <w:szCs w:val="28"/>
          <w:lang w:val="nl-NL"/>
        </w:rPr>
        <w:t>0</w:t>
      </w:r>
      <w:r w:rsidRPr="00E01D34">
        <w:rPr>
          <w:sz w:val="28"/>
          <w:szCs w:val="28"/>
          <w:lang w:val="nl-NL"/>
        </w:rPr>
        <w:t>,</w:t>
      </w:r>
      <w:r>
        <w:rPr>
          <w:sz w:val="28"/>
          <w:szCs w:val="28"/>
          <w:lang w:val="nl-NL"/>
        </w:rPr>
        <w:t>2</w:t>
      </w:r>
      <w:r w:rsidRPr="00E01D34">
        <w:rPr>
          <w:sz w:val="28"/>
          <w:szCs w:val="28"/>
          <w:lang w:val="nl-NL"/>
        </w:rPr>
        <w:t>% so với cùng kỳ</w:t>
      </w:r>
      <w:r w:rsidRPr="00E01D34">
        <w:rPr>
          <w:sz w:val="28"/>
          <w:szCs w:val="28"/>
          <w:lang w:val="vi-VN"/>
        </w:rPr>
        <w:t xml:space="preserve"> năm trước</w:t>
      </w:r>
      <w:r w:rsidRPr="00E01D34">
        <w:rPr>
          <w:sz w:val="28"/>
          <w:szCs w:val="28"/>
          <w:lang w:val="nl-NL"/>
        </w:rPr>
        <w:t>. Phân theo ngành kinh tế</w:t>
      </w:r>
      <w:r w:rsidRPr="00E01D34">
        <w:rPr>
          <w:sz w:val="28"/>
          <w:szCs w:val="28"/>
        </w:rPr>
        <w:t>:</w:t>
      </w:r>
      <w:r w:rsidRPr="00E01D34">
        <w:rPr>
          <w:sz w:val="28"/>
          <w:szCs w:val="28"/>
          <w:lang w:val="nl-NL"/>
        </w:rPr>
        <w:t xml:space="preserve"> </w:t>
      </w:r>
    </w:p>
    <w:p w14:paraId="0B419CED" w14:textId="77777777" w:rsidR="000822E2" w:rsidRDefault="000822E2" w:rsidP="002C76ED">
      <w:pPr>
        <w:spacing w:line="271" w:lineRule="auto"/>
        <w:ind w:firstLine="567"/>
        <w:jc w:val="both"/>
        <w:rPr>
          <w:sz w:val="28"/>
          <w:szCs w:val="28"/>
          <w:lang w:val="nl-NL"/>
        </w:rPr>
      </w:pPr>
      <w:r>
        <w:rPr>
          <w:sz w:val="28"/>
          <w:szCs w:val="28"/>
          <w:lang w:val="nl-NL"/>
        </w:rPr>
        <w:lastRenderedPageBreak/>
        <w:t xml:space="preserve">- </w:t>
      </w:r>
      <w:r w:rsidRPr="00E01D34">
        <w:rPr>
          <w:sz w:val="28"/>
          <w:szCs w:val="28"/>
          <w:lang w:val="nl-NL"/>
        </w:rPr>
        <w:t xml:space="preserve">Dịch vụ lưu trú đạt </w:t>
      </w:r>
      <w:r>
        <w:rPr>
          <w:sz w:val="28"/>
          <w:szCs w:val="28"/>
          <w:lang w:val="nl-NL"/>
        </w:rPr>
        <w:t>197</w:t>
      </w:r>
      <w:r w:rsidRPr="00E01D34">
        <w:rPr>
          <w:sz w:val="28"/>
          <w:szCs w:val="28"/>
          <w:lang w:val="nl-NL"/>
        </w:rPr>
        <w:t xml:space="preserve"> tỷ đồng, chiếm </w:t>
      </w:r>
      <w:r>
        <w:rPr>
          <w:sz w:val="28"/>
          <w:szCs w:val="28"/>
          <w:lang w:val="nl-NL"/>
        </w:rPr>
        <w:t>2</w:t>
      </w:r>
      <w:r w:rsidRPr="00E01D34">
        <w:rPr>
          <w:sz w:val="28"/>
          <w:szCs w:val="28"/>
          <w:lang w:val="nl-NL"/>
        </w:rPr>
        <w:t>,</w:t>
      </w:r>
      <w:r>
        <w:rPr>
          <w:sz w:val="28"/>
          <w:szCs w:val="28"/>
          <w:lang w:val="nl-NL"/>
        </w:rPr>
        <w:t>2</w:t>
      </w:r>
      <w:r w:rsidRPr="00E01D34">
        <w:rPr>
          <w:sz w:val="28"/>
          <w:szCs w:val="28"/>
          <w:lang w:val="nl-NL"/>
        </w:rPr>
        <w:t>% trong tổng số</w:t>
      </w:r>
      <w:r w:rsidRPr="00E01D34">
        <w:rPr>
          <w:sz w:val="28"/>
          <w:szCs w:val="28"/>
          <w:lang w:val="vi-VN"/>
        </w:rPr>
        <w:t>,</w:t>
      </w:r>
      <w:r w:rsidRPr="00E01D34">
        <w:rPr>
          <w:sz w:val="28"/>
          <w:szCs w:val="28"/>
          <w:lang w:val="nl-NL"/>
        </w:rPr>
        <w:t xml:space="preserve"> </w:t>
      </w:r>
      <w:r>
        <w:rPr>
          <w:sz w:val="28"/>
          <w:szCs w:val="28"/>
          <w:lang w:val="nl-NL"/>
        </w:rPr>
        <w:t>tăng</w:t>
      </w:r>
      <w:r w:rsidRPr="00E01D34">
        <w:rPr>
          <w:sz w:val="28"/>
          <w:szCs w:val="28"/>
          <w:lang w:val="vi-VN"/>
        </w:rPr>
        <w:t xml:space="preserve"> </w:t>
      </w:r>
      <w:r>
        <w:rPr>
          <w:sz w:val="28"/>
          <w:szCs w:val="28"/>
        </w:rPr>
        <w:t>11</w:t>
      </w:r>
      <w:r w:rsidRPr="00E01D34">
        <w:rPr>
          <w:sz w:val="28"/>
          <w:szCs w:val="28"/>
        </w:rPr>
        <w:t>,</w:t>
      </w:r>
      <w:r>
        <w:rPr>
          <w:sz w:val="28"/>
          <w:szCs w:val="28"/>
        </w:rPr>
        <w:t>9</w:t>
      </w:r>
      <w:r w:rsidRPr="00E01D34">
        <w:rPr>
          <w:sz w:val="28"/>
          <w:szCs w:val="28"/>
          <w:lang w:val="nl-NL"/>
        </w:rPr>
        <w:t xml:space="preserve">% so với cùng kỳ năm trước; </w:t>
      </w:r>
    </w:p>
    <w:p w14:paraId="6F2DE8F7" w14:textId="77777777" w:rsidR="000822E2" w:rsidRDefault="000822E2" w:rsidP="002C76ED">
      <w:pPr>
        <w:spacing w:line="271" w:lineRule="auto"/>
        <w:ind w:firstLine="567"/>
        <w:jc w:val="both"/>
        <w:rPr>
          <w:sz w:val="28"/>
          <w:szCs w:val="28"/>
          <w:lang w:val="nl-NL"/>
        </w:rPr>
      </w:pPr>
      <w:r>
        <w:rPr>
          <w:sz w:val="28"/>
          <w:szCs w:val="28"/>
          <w:lang w:val="nl-NL"/>
        </w:rPr>
        <w:t xml:space="preserve">- </w:t>
      </w:r>
      <w:r w:rsidRPr="00E01D34">
        <w:rPr>
          <w:sz w:val="28"/>
          <w:szCs w:val="28"/>
          <w:lang w:val="nl-NL"/>
        </w:rPr>
        <w:t xml:space="preserve">Dịch vụ ăn uống đạt </w:t>
      </w:r>
      <w:r>
        <w:rPr>
          <w:sz w:val="28"/>
          <w:szCs w:val="28"/>
        </w:rPr>
        <w:t>2.896</w:t>
      </w:r>
      <w:r w:rsidRPr="00E01D34">
        <w:rPr>
          <w:sz w:val="28"/>
          <w:szCs w:val="28"/>
        </w:rPr>
        <w:t xml:space="preserve"> </w:t>
      </w:r>
      <w:r w:rsidRPr="00E01D34">
        <w:rPr>
          <w:sz w:val="28"/>
          <w:szCs w:val="28"/>
          <w:lang w:val="nl-NL"/>
        </w:rPr>
        <w:t xml:space="preserve">tỷ đồng, chiếm </w:t>
      </w:r>
      <w:r>
        <w:rPr>
          <w:sz w:val="28"/>
          <w:szCs w:val="28"/>
          <w:lang w:val="nl-NL"/>
        </w:rPr>
        <w:t>32</w:t>
      </w:r>
      <w:r w:rsidRPr="00E01D34">
        <w:rPr>
          <w:sz w:val="28"/>
          <w:szCs w:val="28"/>
          <w:lang w:val="nl-NL"/>
        </w:rPr>
        <w:t>,</w:t>
      </w:r>
      <w:r>
        <w:rPr>
          <w:sz w:val="28"/>
          <w:szCs w:val="28"/>
          <w:lang w:val="nl-NL"/>
        </w:rPr>
        <w:t>4</w:t>
      </w:r>
      <w:r w:rsidRPr="00E01D34">
        <w:rPr>
          <w:sz w:val="28"/>
          <w:szCs w:val="28"/>
          <w:lang w:val="nl-NL"/>
        </w:rPr>
        <w:t>% tổng số</w:t>
      </w:r>
      <w:r w:rsidRPr="00E01D34">
        <w:rPr>
          <w:sz w:val="28"/>
          <w:szCs w:val="28"/>
          <w:lang w:val="vi-VN"/>
        </w:rPr>
        <w:t>,</w:t>
      </w:r>
      <w:r w:rsidRPr="00E01D34">
        <w:rPr>
          <w:sz w:val="28"/>
          <w:szCs w:val="28"/>
          <w:lang w:val="nl-NL"/>
        </w:rPr>
        <w:t xml:space="preserve"> </w:t>
      </w:r>
      <w:r>
        <w:rPr>
          <w:sz w:val="28"/>
          <w:szCs w:val="28"/>
          <w:lang w:val="nl-NL"/>
        </w:rPr>
        <w:t>tăng</w:t>
      </w:r>
      <w:r w:rsidRPr="00E01D34">
        <w:rPr>
          <w:sz w:val="28"/>
          <w:szCs w:val="28"/>
          <w:lang w:val="vi-VN"/>
        </w:rPr>
        <w:t xml:space="preserve"> </w:t>
      </w:r>
      <w:r>
        <w:rPr>
          <w:sz w:val="28"/>
          <w:szCs w:val="28"/>
        </w:rPr>
        <w:t>16</w:t>
      </w:r>
      <w:r w:rsidRPr="00E01D34">
        <w:rPr>
          <w:sz w:val="28"/>
          <w:szCs w:val="28"/>
        </w:rPr>
        <w:t>,</w:t>
      </w:r>
      <w:r>
        <w:rPr>
          <w:sz w:val="28"/>
          <w:szCs w:val="28"/>
        </w:rPr>
        <w:t>0</w:t>
      </w:r>
      <w:r w:rsidRPr="00E01D34">
        <w:rPr>
          <w:sz w:val="28"/>
          <w:szCs w:val="28"/>
          <w:lang w:val="nl-NL"/>
        </w:rPr>
        <w:t>%</w:t>
      </w:r>
      <w:r w:rsidRPr="00E01D34">
        <w:rPr>
          <w:sz w:val="28"/>
          <w:szCs w:val="28"/>
          <w:lang w:val="vi-VN"/>
        </w:rPr>
        <w:t xml:space="preserve"> </w:t>
      </w:r>
      <w:r w:rsidRPr="00E01D34">
        <w:rPr>
          <w:sz w:val="28"/>
          <w:szCs w:val="28"/>
          <w:lang w:val="nl-NL"/>
        </w:rPr>
        <w:t xml:space="preserve">so với cùng kỳ năm trước; </w:t>
      </w:r>
    </w:p>
    <w:p w14:paraId="4F4F46C3" w14:textId="77777777" w:rsidR="000822E2" w:rsidRPr="00E01D34" w:rsidRDefault="000822E2" w:rsidP="002C76ED">
      <w:pPr>
        <w:spacing w:line="271" w:lineRule="auto"/>
        <w:ind w:firstLine="567"/>
        <w:jc w:val="both"/>
        <w:rPr>
          <w:sz w:val="28"/>
          <w:szCs w:val="28"/>
          <w:lang w:val="nl-NL"/>
        </w:rPr>
      </w:pPr>
      <w:r>
        <w:rPr>
          <w:sz w:val="28"/>
          <w:szCs w:val="28"/>
          <w:lang w:val="nl-NL"/>
        </w:rPr>
        <w:t xml:space="preserve">- </w:t>
      </w:r>
      <w:r w:rsidRPr="00E01D34">
        <w:rPr>
          <w:sz w:val="28"/>
          <w:szCs w:val="28"/>
          <w:lang w:val="nl-NL"/>
        </w:rPr>
        <w:t xml:space="preserve">Dịch vụ khác đạt </w:t>
      </w:r>
      <w:r>
        <w:rPr>
          <w:sz w:val="28"/>
          <w:szCs w:val="28"/>
          <w:lang w:val="nl-NL"/>
        </w:rPr>
        <w:t>5</w:t>
      </w:r>
      <w:r w:rsidRPr="00E01D34">
        <w:rPr>
          <w:sz w:val="28"/>
          <w:szCs w:val="28"/>
          <w:lang w:val="nl-NL"/>
        </w:rPr>
        <w:t>.</w:t>
      </w:r>
      <w:r>
        <w:rPr>
          <w:sz w:val="28"/>
          <w:szCs w:val="28"/>
          <w:lang w:val="nl-NL"/>
        </w:rPr>
        <w:t>784</w:t>
      </w:r>
      <w:r w:rsidRPr="00E01D34">
        <w:rPr>
          <w:sz w:val="28"/>
          <w:szCs w:val="28"/>
          <w:lang w:val="nl-NL"/>
        </w:rPr>
        <w:t xml:space="preserve"> tỷ đồng, chiếm </w:t>
      </w:r>
      <w:r>
        <w:rPr>
          <w:sz w:val="28"/>
          <w:szCs w:val="28"/>
          <w:lang w:val="nl-NL"/>
        </w:rPr>
        <w:t>64</w:t>
      </w:r>
      <w:r w:rsidRPr="00E01D34">
        <w:rPr>
          <w:sz w:val="28"/>
          <w:szCs w:val="28"/>
          <w:lang w:val="nl-NL"/>
        </w:rPr>
        <w:t>,</w:t>
      </w:r>
      <w:r>
        <w:rPr>
          <w:sz w:val="28"/>
          <w:szCs w:val="28"/>
          <w:lang w:val="nl-NL"/>
        </w:rPr>
        <w:t>8</w:t>
      </w:r>
      <w:r w:rsidRPr="00E01D34">
        <w:rPr>
          <w:sz w:val="28"/>
          <w:szCs w:val="28"/>
          <w:lang w:val="nl-NL"/>
        </w:rPr>
        <w:t xml:space="preserve">% tổng số, tăng </w:t>
      </w:r>
      <w:r>
        <w:rPr>
          <w:sz w:val="28"/>
          <w:szCs w:val="28"/>
          <w:lang w:val="nl-NL"/>
        </w:rPr>
        <w:t>7</w:t>
      </w:r>
      <w:r w:rsidRPr="00E01D34">
        <w:rPr>
          <w:sz w:val="28"/>
          <w:szCs w:val="28"/>
          <w:lang w:val="nl-NL"/>
        </w:rPr>
        <w:t>,</w:t>
      </w:r>
      <w:r>
        <w:rPr>
          <w:sz w:val="28"/>
          <w:szCs w:val="28"/>
          <w:lang w:val="nl-NL"/>
        </w:rPr>
        <w:t>3</w:t>
      </w:r>
      <w:r w:rsidRPr="00E01D34">
        <w:rPr>
          <w:sz w:val="28"/>
          <w:szCs w:val="28"/>
          <w:lang w:val="nl-NL"/>
        </w:rPr>
        <w:t>% so với</w:t>
      </w:r>
      <w:r w:rsidRPr="00E01D34">
        <w:rPr>
          <w:sz w:val="28"/>
          <w:szCs w:val="28"/>
          <w:lang w:val="vi-VN"/>
        </w:rPr>
        <w:t xml:space="preserve"> </w:t>
      </w:r>
      <w:r w:rsidRPr="00E01D34">
        <w:rPr>
          <w:sz w:val="28"/>
          <w:szCs w:val="28"/>
          <w:lang w:val="nl-NL"/>
        </w:rPr>
        <w:t>cùng kỳ</w:t>
      </w:r>
      <w:r w:rsidRPr="00E01D34">
        <w:rPr>
          <w:sz w:val="28"/>
          <w:szCs w:val="28"/>
          <w:lang w:val="vi-VN"/>
        </w:rPr>
        <w:t xml:space="preserve"> năm trước</w:t>
      </w:r>
      <w:r w:rsidRPr="00E01D34">
        <w:rPr>
          <w:sz w:val="28"/>
          <w:szCs w:val="28"/>
          <w:lang w:val="nl-NL"/>
        </w:rPr>
        <w:t xml:space="preserve">.  </w:t>
      </w:r>
    </w:p>
    <w:p w14:paraId="2F5A8A92" w14:textId="77777777" w:rsidR="000822E2" w:rsidRPr="00E01D34" w:rsidRDefault="000822E2" w:rsidP="002C76ED">
      <w:pPr>
        <w:spacing w:line="271" w:lineRule="auto"/>
        <w:ind w:firstLine="567"/>
        <w:jc w:val="both"/>
        <w:rPr>
          <w:i/>
          <w:sz w:val="28"/>
          <w:szCs w:val="28"/>
          <w:lang w:val="nl-NL"/>
        </w:rPr>
      </w:pPr>
      <w:r w:rsidRPr="00E01D34">
        <w:rPr>
          <w:i/>
          <w:sz w:val="28"/>
          <w:szCs w:val="28"/>
          <w:lang w:val="nl-NL"/>
        </w:rPr>
        <w:t>4.3</w:t>
      </w:r>
      <w:r>
        <w:rPr>
          <w:i/>
          <w:sz w:val="28"/>
          <w:szCs w:val="28"/>
          <w:lang w:val="nl-NL"/>
        </w:rPr>
        <w:t>. Vận tải, kho bãi</w:t>
      </w:r>
    </w:p>
    <w:p w14:paraId="3F82D3D0" w14:textId="77777777" w:rsidR="000822E2" w:rsidRPr="00E01D34" w:rsidRDefault="000822E2" w:rsidP="002C76ED">
      <w:pPr>
        <w:spacing w:line="271" w:lineRule="auto"/>
        <w:ind w:firstLine="567"/>
        <w:jc w:val="both"/>
        <w:rPr>
          <w:sz w:val="28"/>
          <w:szCs w:val="28"/>
          <w:lang w:val="vi-VN"/>
        </w:rPr>
      </w:pPr>
      <w:r w:rsidRPr="00DE4FB7">
        <w:rPr>
          <w:i/>
          <w:sz w:val="28"/>
          <w:szCs w:val="28"/>
          <w:lang w:val="nl-NL"/>
        </w:rPr>
        <w:t xml:space="preserve">Tháng </w:t>
      </w:r>
      <w:r>
        <w:rPr>
          <w:i/>
          <w:sz w:val="28"/>
          <w:szCs w:val="28"/>
          <w:lang w:val="nl-NL"/>
        </w:rPr>
        <w:t>7</w:t>
      </w:r>
      <w:r w:rsidRPr="00DE4FB7">
        <w:rPr>
          <w:i/>
          <w:sz w:val="28"/>
          <w:szCs w:val="28"/>
          <w:lang w:val="nl-NL"/>
        </w:rPr>
        <w:t>,</w:t>
      </w:r>
      <w:r w:rsidRPr="00E01D34">
        <w:rPr>
          <w:sz w:val="28"/>
          <w:szCs w:val="28"/>
          <w:lang w:val="nl-NL"/>
        </w:rPr>
        <w:t xml:space="preserve"> </w:t>
      </w:r>
      <w:r>
        <w:rPr>
          <w:sz w:val="28"/>
          <w:szCs w:val="28"/>
          <w:lang w:val="nl-NL"/>
        </w:rPr>
        <w:t>d</w:t>
      </w:r>
      <w:r w:rsidRPr="00E01D34">
        <w:rPr>
          <w:sz w:val="28"/>
          <w:szCs w:val="28"/>
          <w:lang w:val="nl-NL"/>
        </w:rPr>
        <w:t xml:space="preserve">oanh thu vận tải, kho bãi và hỗ trợ vận tải ước đạt </w:t>
      </w:r>
      <w:r>
        <w:rPr>
          <w:sz w:val="28"/>
          <w:szCs w:val="28"/>
        </w:rPr>
        <w:t>1.079</w:t>
      </w:r>
      <w:r w:rsidRPr="00E01D34">
        <w:rPr>
          <w:sz w:val="28"/>
          <w:szCs w:val="28"/>
          <w:lang w:val="nl-NL"/>
        </w:rPr>
        <w:t xml:space="preserve"> tỷ đồng</w:t>
      </w:r>
      <w:r w:rsidRPr="00E01D34">
        <w:rPr>
          <w:sz w:val="28"/>
          <w:szCs w:val="28"/>
          <w:lang w:val="vi-VN"/>
        </w:rPr>
        <w:t xml:space="preserve">, </w:t>
      </w:r>
      <w:r w:rsidRPr="00E01D34">
        <w:rPr>
          <w:sz w:val="28"/>
          <w:szCs w:val="28"/>
          <w:lang w:val="nl-NL"/>
        </w:rPr>
        <w:t xml:space="preserve">so với tháng trước </w:t>
      </w:r>
      <w:r>
        <w:rPr>
          <w:sz w:val="28"/>
          <w:szCs w:val="28"/>
          <w:lang w:val="nl-NL"/>
        </w:rPr>
        <w:t>tăng</w:t>
      </w:r>
      <w:r w:rsidRPr="00E01D34">
        <w:rPr>
          <w:sz w:val="28"/>
          <w:szCs w:val="28"/>
          <w:lang w:val="nl-NL"/>
        </w:rPr>
        <w:t xml:space="preserve"> </w:t>
      </w:r>
      <w:r>
        <w:rPr>
          <w:sz w:val="28"/>
          <w:szCs w:val="28"/>
          <w:lang w:val="nl-NL"/>
        </w:rPr>
        <w:t>4</w:t>
      </w:r>
      <w:r w:rsidRPr="00E01D34">
        <w:rPr>
          <w:sz w:val="28"/>
          <w:szCs w:val="28"/>
          <w:lang w:val="nl-NL"/>
        </w:rPr>
        <w:t>,</w:t>
      </w:r>
      <w:r>
        <w:rPr>
          <w:sz w:val="28"/>
          <w:szCs w:val="28"/>
          <w:lang w:val="nl-NL"/>
        </w:rPr>
        <w:t>6</w:t>
      </w:r>
      <w:r w:rsidRPr="00E01D34">
        <w:rPr>
          <w:sz w:val="28"/>
          <w:szCs w:val="28"/>
          <w:lang w:val="nl-NL"/>
        </w:rPr>
        <w:t>%</w:t>
      </w:r>
      <w:r w:rsidRPr="00E01D34">
        <w:rPr>
          <w:sz w:val="28"/>
          <w:szCs w:val="28"/>
          <w:lang w:val="vi-VN"/>
        </w:rPr>
        <w:t xml:space="preserve"> và</w:t>
      </w:r>
      <w:r w:rsidRPr="00E01D34">
        <w:rPr>
          <w:sz w:val="28"/>
          <w:szCs w:val="28"/>
          <w:lang w:val="nl-NL"/>
        </w:rPr>
        <w:t xml:space="preserve"> </w:t>
      </w:r>
      <w:r>
        <w:rPr>
          <w:sz w:val="28"/>
          <w:szCs w:val="28"/>
          <w:lang w:val="nl-NL"/>
        </w:rPr>
        <w:t>tăng</w:t>
      </w:r>
      <w:r w:rsidRPr="00E01D34">
        <w:rPr>
          <w:sz w:val="28"/>
          <w:szCs w:val="28"/>
          <w:lang w:val="vi-VN"/>
        </w:rPr>
        <w:t xml:space="preserve"> </w:t>
      </w:r>
      <w:r>
        <w:rPr>
          <w:sz w:val="28"/>
          <w:szCs w:val="28"/>
        </w:rPr>
        <w:t>13</w:t>
      </w:r>
      <w:r w:rsidRPr="00E01D34">
        <w:rPr>
          <w:sz w:val="28"/>
          <w:szCs w:val="28"/>
        </w:rPr>
        <w:t>,</w:t>
      </w:r>
      <w:r>
        <w:rPr>
          <w:sz w:val="28"/>
          <w:szCs w:val="28"/>
        </w:rPr>
        <w:t>4</w:t>
      </w:r>
      <w:r w:rsidRPr="00E01D34">
        <w:rPr>
          <w:sz w:val="28"/>
          <w:szCs w:val="28"/>
          <w:lang w:val="nl-NL"/>
        </w:rPr>
        <w:t xml:space="preserve">% so với cùng kỳ; trong đó, vận tải hành khách đạt </w:t>
      </w:r>
      <w:r>
        <w:rPr>
          <w:sz w:val="28"/>
          <w:szCs w:val="28"/>
          <w:lang w:val="nl-NL"/>
        </w:rPr>
        <w:t>190</w:t>
      </w:r>
      <w:r w:rsidRPr="00E01D34">
        <w:rPr>
          <w:sz w:val="28"/>
          <w:szCs w:val="28"/>
          <w:lang w:val="nl-NL"/>
        </w:rPr>
        <w:t xml:space="preserve"> tỷ đồng, </w:t>
      </w:r>
      <w:r>
        <w:rPr>
          <w:sz w:val="28"/>
          <w:szCs w:val="28"/>
          <w:lang w:val="nl-NL"/>
        </w:rPr>
        <w:t>tăng</w:t>
      </w:r>
      <w:r w:rsidRPr="00E01D34">
        <w:rPr>
          <w:sz w:val="28"/>
          <w:szCs w:val="28"/>
          <w:lang w:val="nl-NL"/>
        </w:rPr>
        <w:t xml:space="preserve"> </w:t>
      </w:r>
      <w:r>
        <w:rPr>
          <w:sz w:val="28"/>
          <w:szCs w:val="28"/>
          <w:lang w:val="nl-NL"/>
        </w:rPr>
        <w:t>1</w:t>
      </w:r>
      <w:r w:rsidRPr="00E01D34">
        <w:rPr>
          <w:sz w:val="28"/>
          <w:szCs w:val="28"/>
          <w:lang w:val="nl-NL"/>
        </w:rPr>
        <w:t>,</w:t>
      </w:r>
      <w:r>
        <w:rPr>
          <w:sz w:val="28"/>
          <w:szCs w:val="28"/>
          <w:lang w:val="nl-NL"/>
        </w:rPr>
        <w:t>8</w:t>
      </w:r>
      <w:r w:rsidRPr="00E01D34">
        <w:rPr>
          <w:sz w:val="28"/>
          <w:szCs w:val="28"/>
          <w:lang w:val="nl-NL"/>
        </w:rPr>
        <w:t>%</w:t>
      </w:r>
      <w:r w:rsidRPr="00E01D34">
        <w:rPr>
          <w:sz w:val="28"/>
          <w:szCs w:val="28"/>
          <w:lang w:val="vi-VN"/>
        </w:rPr>
        <w:t xml:space="preserve"> so với tháng trước và </w:t>
      </w:r>
      <w:r>
        <w:rPr>
          <w:sz w:val="28"/>
          <w:szCs w:val="28"/>
        </w:rPr>
        <w:t>tăng</w:t>
      </w:r>
      <w:r w:rsidRPr="00E01D34">
        <w:rPr>
          <w:sz w:val="28"/>
          <w:szCs w:val="28"/>
          <w:lang w:val="vi-VN"/>
        </w:rPr>
        <w:t xml:space="preserve"> </w:t>
      </w:r>
      <w:r>
        <w:rPr>
          <w:sz w:val="28"/>
          <w:szCs w:val="28"/>
        </w:rPr>
        <w:t>26</w:t>
      </w:r>
      <w:r w:rsidRPr="00E01D34">
        <w:rPr>
          <w:sz w:val="28"/>
          <w:szCs w:val="28"/>
        </w:rPr>
        <w:t>,</w:t>
      </w:r>
      <w:r>
        <w:rPr>
          <w:sz w:val="28"/>
          <w:szCs w:val="28"/>
        </w:rPr>
        <w:t>5</w:t>
      </w:r>
      <w:r w:rsidRPr="00E01D34">
        <w:rPr>
          <w:sz w:val="28"/>
          <w:szCs w:val="28"/>
          <w:lang w:val="vi-VN"/>
        </w:rPr>
        <w:t xml:space="preserve">% </w:t>
      </w:r>
      <w:r w:rsidRPr="00E01D34">
        <w:rPr>
          <w:sz w:val="28"/>
          <w:szCs w:val="28"/>
          <w:lang w:val="nl-NL"/>
        </w:rPr>
        <w:t>so với cùng kỳ</w:t>
      </w:r>
      <w:r w:rsidRPr="00E01D34">
        <w:rPr>
          <w:sz w:val="28"/>
          <w:szCs w:val="28"/>
          <w:lang w:val="vi-VN"/>
        </w:rPr>
        <w:t xml:space="preserve"> năm trước</w:t>
      </w:r>
      <w:r w:rsidRPr="00E01D34">
        <w:rPr>
          <w:sz w:val="28"/>
          <w:szCs w:val="28"/>
          <w:lang w:val="nl-NL"/>
        </w:rPr>
        <w:t xml:space="preserve">; vận tải hàng hoá đạt </w:t>
      </w:r>
      <w:r>
        <w:rPr>
          <w:sz w:val="28"/>
          <w:szCs w:val="28"/>
          <w:lang w:val="nl-NL"/>
        </w:rPr>
        <w:t>6</w:t>
      </w:r>
      <w:r>
        <w:rPr>
          <w:sz w:val="28"/>
          <w:szCs w:val="28"/>
        </w:rPr>
        <w:t>59</w:t>
      </w:r>
      <w:r w:rsidRPr="00E01D34">
        <w:rPr>
          <w:sz w:val="28"/>
          <w:szCs w:val="28"/>
          <w:lang w:val="nl-NL"/>
        </w:rPr>
        <w:t xml:space="preserve"> tỷ đồng, </w:t>
      </w:r>
      <w:r>
        <w:rPr>
          <w:sz w:val="28"/>
          <w:szCs w:val="28"/>
          <w:lang w:val="nl-NL"/>
        </w:rPr>
        <w:t>tăng</w:t>
      </w:r>
      <w:r w:rsidRPr="00E01D34">
        <w:rPr>
          <w:sz w:val="28"/>
          <w:szCs w:val="28"/>
          <w:lang w:val="nl-NL"/>
        </w:rPr>
        <w:t xml:space="preserve"> </w:t>
      </w:r>
      <w:r>
        <w:rPr>
          <w:sz w:val="28"/>
          <w:szCs w:val="28"/>
          <w:lang w:val="nl-NL"/>
        </w:rPr>
        <w:t>5</w:t>
      </w:r>
      <w:r w:rsidRPr="00E01D34">
        <w:rPr>
          <w:sz w:val="28"/>
          <w:szCs w:val="28"/>
          <w:lang w:val="nl-NL"/>
        </w:rPr>
        <w:t>,</w:t>
      </w:r>
      <w:r>
        <w:rPr>
          <w:sz w:val="28"/>
          <w:szCs w:val="28"/>
          <w:lang w:val="nl-NL"/>
        </w:rPr>
        <w:t>6</w:t>
      </w:r>
      <w:r w:rsidRPr="00E01D34">
        <w:rPr>
          <w:sz w:val="28"/>
          <w:szCs w:val="28"/>
          <w:lang w:val="nl-NL"/>
        </w:rPr>
        <w:t xml:space="preserve">% so với tháng trước, </w:t>
      </w:r>
      <w:r>
        <w:rPr>
          <w:sz w:val="28"/>
          <w:szCs w:val="28"/>
          <w:lang w:val="nl-NL"/>
        </w:rPr>
        <w:t>tăng</w:t>
      </w:r>
      <w:r w:rsidRPr="00E01D34">
        <w:rPr>
          <w:sz w:val="28"/>
          <w:szCs w:val="28"/>
          <w:lang w:val="vi-VN"/>
        </w:rPr>
        <w:t xml:space="preserve"> </w:t>
      </w:r>
      <w:r>
        <w:rPr>
          <w:sz w:val="28"/>
          <w:szCs w:val="28"/>
          <w:lang w:val="nl-NL"/>
        </w:rPr>
        <w:t>10</w:t>
      </w:r>
      <w:r w:rsidRPr="00E01D34">
        <w:rPr>
          <w:sz w:val="28"/>
          <w:szCs w:val="28"/>
          <w:lang w:val="nl-NL"/>
        </w:rPr>
        <w:t>,</w:t>
      </w:r>
      <w:r>
        <w:rPr>
          <w:sz w:val="28"/>
          <w:szCs w:val="28"/>
          <w:lang w:val="nl-NL"/>
        </w:rPr>
        <w:t>3</w:t>
      </w:r>
      <w:r w:rsidRPr="00E01D34">
        <w:rPr>
          <w:sz w:val="28"/>
          <w:szCs w:val="28"/>
          <w:lang w:val="nl-NL"/>
        </w:rPr>
        <w:t>% so với cùng kỳ</w:t>
      </w:r>
      <w:r w:rsidRPr="00E01D34">
        <w:rPr>
          <w:sz w:val="28"/>
          <w:szCs w:val="28"/>
          <w:lang w:val="vi-VN"/>
        </w:rPr>
        <w:t xml:space="preserve">; dịch vụ hỗ trợ vận tải đạt </w:t>
      </w:r>
      <w:r>
        <w:rPr>
          <w:sz w:val="28"/>
          <w:szCs w:val="28"/>
        </w:rPr>
        <w:t>224</w:t>
      </w:r>
      <w:r w:rsidRPr="00E01D34">
        <w:rPr>
          <w:sz w:val="28"/>
          <w:szCs w:val="28"/>
          <w:lang w:val="vi-VN"/>
        </w:rPr>
        <w:t xml:space="preserve"> tỷ đồng, </w:t>
      </w:r>
      <w:r>
        <w:rPr>
          <w:sz w:val="28"/>
          <w:szCs w:val="28"/>
          <w:lang w:val="nl-NL"/>
        </w:rPr>
        <w:t>tăng</w:t>
      </w:r>
      <w:r w:rsidRPr="00E01D34">
        <w:rPr>
          <w:sz w:val="28"/>
          <w:szCs w:val="28"/>
          <w:lang w:val="nl-NL"/>
        </w:rPr>
        <w:t xml:space="preserve"> </w:t>
      </w:r>
      <w:r>
        <w:rPr>
          <w:sz w:val="28"/>
          <w:szCs w:val="28"/>
          <w:lang w:val="nl-NL"/>
        </w:rPr>
        <w:t>4</w:t>
      </w:r>
      <w:r w:rsidRPr="00E01D34">
        <w:rPr>
          <w:sz w:val="28"/>
          <w:szCs w:val="28"/>
          <w:lang w:val="nl-NL"/>
        </w:rPr>
        <w:t>,</w:t>
      </w:r>
      <w:r>
        <w:rPr>
          <w:sz w:val="28"/>
          <w:szCs w:val="28"/>
          <w:lang w:val="nl-NL"/>
        </w:rPr>
        <w:t>0</w:t>
      </w:r>
      <w:r w:rsidRPr="00E01D34">
        <w:rPr>
          <w:sz w:val="28"/>
          <w:szCs w:val="28"/>
          <w:lang w:val="nl-NL"/>
        </w:rPr>
        <w:t xml:space="preserve">% so với tháng trước, </w:t>
      </w:r>
      <w:r>
        <w:rPr>
          <w:sz w:val="28"/>
          <w:szCs w:val="28"/>
          <w:lang w:val="nl-NL"/>
        </w:rPr>
        <w:t>tăng</w:t>
      </w:r>
      <w:r w:rsidRPr="00E01D34">
        <w:rPr>
          <w:sz w:val="28"/>
          <w:szCs w:val="28"/>
          <w:lang w:val="vi-VN"/>
        </w:rPr>
        <w:t xml:space="preserve"> </w:t>
      </w:r>
      <w:r>
        <w:rPr>
          <w:sz w:val="28"/>
          <w:szCs w:val="28"/>
        </w:rPr>
        <w:t>12</w:t>
      </w:r>
      <w:r w:rsidRPr="00E01D34">
        <w:rPr>
          <w:sz w:val="28"/>
          <w:szCs w:val="28"/>
          <w:lang w:val="nl-NL"/>
        </w:rPr>
        <w:t>,</w:t>
      </w:r>
      <w:r>
        <w:rPr>
          <w:sz w:val="28"/>
          <w:szCs w:val="28"/>
          <w:lang w:val="nl-NL"/>
        </w:rPr>
        <w:t>8</w:t>
      </w:r>
      <w:r w:rsidRPr="00E01D34">
        <w:rPr>
          <w:sz w:val="28"/>
          <w:szCs w:val="28"/>
          <w:lang w:val="nl-NL"/>
        </w:rPr>
        <w:t>% so với cùng kỳ</w:t>
      </w:r>
      <w:r w:rsidRPr="00E01D34">
        <w:rPr>
          <w:sz w:val="28"/>
          <w:szCs w:val="28"/>
          <w:lang w:val="vi-VN"/>
        </w:rPr>
        <w:t>.</w:t>
      </w:r>
    </w:p>
    <w:p w14:paraId="1904A510" w14:textId="77777777" w:rsidR="000822E2" w:rsidRPr="001008AD" w:rsidRDefault="000822E2" w:rsidP="002C76ED">
      <w:pPr>
        <w:spacing w:line="271" w:lineRule="auto"/>
        <w:ind w:firstLine="567"/>
        <w:jc w:val="both"/>
        <w:rPr>
          <w:sz w:val="28"/>
          <w:szCs w:val="28"/>
          <w:lang w:val="vi-VN"/>
        </w:rPr>
      </w:pPr>
      <w:r>
        <w:rPr>
          <w:i/>
          <w:sz w:val="28"/>
          <w:szCs w:val="28"/>
        </w:rPr>
        <w:t>Bảy tháng</w:t>
      </w:r>
      <w:r w:rsidRPr="0000160E">
        <w:rPr>
          <w:i/>
          <w:sz w:val="28"/>
          <w:szCs w:val="28"/>
        </w:rPr>
        <w:t>,</w:t>
      </w:r>
      <w:r>
        <w:rPr>
          <w:sz w:val="28"/>
          <w:szCs w:val="28"/>
        </w:rPr>
        <w:t xml:space="preserve"> d</w:t>
      </w:r>
      <w:r w:rsidRPr="00E01D34">
        <w:rPr>
          <w:sz w:val="28"/>
          <w:szCs w:val="28"/>
        </w:rPr>
        <w:t xml:space="preserve">oanh thu </w:t>
      </w:r>
      <w:r w:rsidRPr="00E01D34">
        <w:rPr>
          <w:sz w:val="28"/>
          <w:szCs w:val="28"/>
          <w:lang w:val="nl-NL"/>
        </w:rPr>
        <w:t>vận tải, kho bãi và hỗ trợ vận tải ước</w:t>
      </w:r>
      <w:r w:rsidRPr="00E01D34">
        <w:rPr>
          <w:sz w:val="28"/>
          <w:szCs w:val="28"/>
          <w:lang w:val="vi-VN"/>
        </w:rPr>
        <w:t xml:space="preserve"> </w:t>
      </w:r>
      <w:r w:rsidRPr="00E01D34">
        <w:rPr>
          <w:sz w:val="28"/>
          <w:szCs w:val="28"/>
          <w:lang w:val="nl-NL"/>
        </w:rPr>
        <w:t xml:space="preserve">đạt </w:t>
      </w:r>
      <w:r w:rsidRPr="001008AD">
        <w:rPr>
          <w:sz w:val="28"/>
          <w:szCs w:val="28"/>
        </w:rPr>
        <w:t xml:space="preserve">đạt </w:t>
      </w:r>
      <w:r>
        <w:rPr>
          <w:sz w:val="28"/>
          <w:szCs w:val="28"/>
        </w:rPr>
        <w:t>6</w:t>
      </w:r>
      <w:r w:rsidRPr="001008AD">
        <w:rPr>
          <w:sz w:val="28"/>
          <w:szCs w:val="28"/>
        </w:rPr>
        <w:t>.</w:t>
      </w:r>
      <w:r>
        <w:rPr>
          <w:sz w:val="28"/>
          <w:szCs w:val="28"/>
        </w:rPr>
        <w:t>850</w:t>
      </w:r>
      <w:r w:rsidRPr="001008AD">
        <w:rPr>
          <w:sz w:val="28"/>
          <w:szCs w:val="28"/>
        </w:rPr>
        <w:t xml:space="preserve"> tỷ đồng tăng </w:t>
      </w:r>
      <w:r>
        <w:rPr>
          <w:sz w:val="28"/>
          <w:szCs w:val="28"/>
        </w:rPr>
        <w:t>16</w:t>
      </w:r>
      <w:r w:rsidRPr="001008AD">
        <w:rPr>
          <w:sz w:val="28"/>
          <w:szCs w:val="28"/>
        </w:rPr>
        <w:t>,</w:t>
      </w:r>
      <w:r>
        <w:rPr>
          <w:sz w:val="28"/>
          <w:szCs w:val="28"/>
        </w:rPr>
        <w:t>3</w:t>
      </w:r>
      <w:r w:rsidRPr="001008AD">
        <w:rPr>
          <w:sz w:val="28"/>
          <w:szCs w:val="28"/>
        </w:rPr>
        <w:t>%</w:t>
      </w:r>
      <w:r>
        <w:rPr>
          <w:sz w:val="28"/>
          <w:szCs w:val="28"/>
        </w:rPr>
        <w:t xml:space="preserve"> so với cùng kỳ năm trước</w:t>
      </w:r>
      <w:r w:rsidRPr="001008AD">
        <w:rPr>
          <w:sz w:val="28"/>
          <w:szCs w:val="28"/>
        </w:rPr>
        <w:t xml:space="preserve">, </w:t>
      </w:r>
      <w:r w:rsidRPr="001008AD">
        <w:rPr>
          <w:sz w:val="28"/>
          <w:szCs w:val="28"/>
          <w:lang w:val="pt-BR"/>
        </w:rPr>
        <w:t>trong đó</w:t>
      </w:r>
      <w:r w:rsidRPr="001008AD">
        <w:rPr>
          <w:sz w:val="28"/>
          <w:szCs w:val="28"/>
          <w:lang w:val="vi-VN"/>
        </w:rPr>
        <w:t xml:space="preserve"> </w:t>
      </w:r>
      <w:r w:rsidRPr="001008AD">
        <w:rPr>
          <w:sz w:val="28"/>
          <w:szCs w:val="28"/>
          <w:lang w:val="pt-BR"/>
        </w:rPr>
        <w:t>doanh thu v</w:t>
      </w:r>
      <w:r w:rsidRPr="001008AD">
        <w:rPr>
          <w:sz w:val="28"/>
          <w:szCs w:val="28"/>
          <w:lang w:val="vi-VN"/>
        </w:rPr>
        <w:t xml:space="preserve">ận tải hành khách </w:t>
      </w:r>
      <w:r w:rsidRPr="001008AD">
        <w:rPr>
          <w:sz w:val="28"/>
          <w:szCs w:val="28"/>
          <w:lang w:val="pt-BR"/>
        </w:rPr>
        <w:t xml:space="preserve">tăng </w:t>
      </w:r>
      <w:r>
        <w:rPr>
          <w:sz w:val="28"/>
          <w:szCs w:val="28"/>
          <w:lang w:val="pt-BR"/>
        </w:rPr>
        <w:t>41</w:t>
      </w:r>
      <w:r w:rsidRPr="001008AD">
        <w:rPr>
          <w:sz w:val="28"/>
          <w:szCs w:val="28"/>
          <w:lang w:val="pt-BR"/>
        </w:rPr>
        <w:t>,</w:t>
      </w:r>
      <w:r>
        <w:rPr>
          <w:sz w:val="28"/>
          <w:szCs w:val="28"/>
          <w:lang w:val="pt-BR"/>
        </w:rPr>
        <w:t>0</w:t>
      </w:r>
      <w:r w:rsidRPr="001008AD">
        <w:rPr>
          <w:sz w:val="28"/>
          <w:szCs w:val="28"/>
          <w:lang w:val="pt-BR"/>
        </w:rPr>
        <w:t>%</w:t>
      </w:r>
      <w:r w:rsidRPr="001008AD">
        <w:rPr>
          <w:sz w:val="28"/>
          <w:szCs w:val="28"/>
          <w:lang w:val="vi-VN"/>
        </w:rPr>
        <w:t xml:space="preserve">; </w:t>
      </w:r>
      <w:r w:rsidRPr="001008AD">
        <w:rPr>
          <w:sz w:val="28"/>
          <w:szCs w:val="28"/>
          <w:lang w:val="pt-BR"/>
        </w:rPr>
        <w:t xml:space="preserve">doanh thu </w:t>
      </w:r>
      <w:r w:rsidRPr="001008AD">
        <w:rPr>
          <w:sz w:val="28"/>
          <w:szCs w:val="28"/>
          <w:lang w:val="vi-VN"/>
        </w:rPr>
        <w:t xml:space="preserve">vận tải hàng hoá </w:t>
      </w:r>
      <w:r w:rsidRPr="001008AD">
        <w:rPr>
          <w:sz w:val="28"/>
          <w:szCs w:val="28"/>
          <w:lang w:val="pt-BR"/>
        </w:rPr>
        <w:t xml:space="preserve">tăng </w:t>
      </w:r>
      <w:r>
        <w:rPr>
          <w:sz w:val="28"/>
          <w:szCs w:val="28"/>
          <w:lang w:val="pt-BR"/>
        </w:rPr>
        <w:t>11</w:t>
      </w:r>
      <w:r w:rsidRPr="001008AD">
        <w:rPr>
          <w:sz w:val="28"/>
          <w:szCs w:val="28"/>
          <w:lang w:val="pt-BR"/>
        </w:rPr>
        <w:t>,</w:t>
      </w:r>
      <w:r>
        <w:rPr>
          <w:sz w:val="28"/>
          <w:szCs w:val="28"/>
          <w:lang w:val="pt-BR"/>
        </w:rPr>
        <w:t>0</w:t>
      </w:r>
      <w:r w:rsidRPr="001008AD">
        <w:rPr>
          <w:sz w:val="28"/>
          <w:szCs w:val="28"/>
          <w:lang w:val="pt-BR"/>
        </w:rPr>
        <w:t>%</w:t>
      </w:r>
      <w:r w:rsidRPr="001008AD">
        <w:rPr>
          <w:sz w:val="28"/>
          <w:szCs w:val="28"/>
          <w:lang w:val="vi-VN"/>
        </w:rPr>
        <w:t xml:space="preserve">; doanh thu kho bãi và dịch vụ hỗ trợ vận tải </w:t>
      </w:r>
      <w:r w:rsidRPr="001008AD">
        <w:rPr>
          <w:sz w:val="28"/>
          <w:szCs w:val="28"/>
          <w:lang w:val="pt-BR"/>
        </w:rPr>
        <w:t xml:space="preserve">tăng </w:t>
      </w:r>
      <w:r>
        <w:rPr>
          <w:sz w:val="28"/>
          <w:szCs w:val="28"/>
          <w:lang w:val="pt-BR"/>
        </w:rPr>
        <w:t>14</w:t>
      </w:r>
      <w:r w:rsidRPr="001008AD">
        <w:rPr>
          <w:sz w:val="28"/>
          <w:szCs w:val="28"/>
          <w:lang w:val="pt-BR"/>
        </w:rPr>
        <w:t>,</w:t>
      </w:r>
      <w:r>
        <w:rPr>
          <w:sz w:val="28"/>
          <w:szCs w:val="28"/>
          <w:lang w:val="pt-BR"/>
        </w:rPr>
        <w:t>4</w:t>
      </w:r>
      <w:r w:rsidRPr="001008AD">
        <w:rPr>
          <w:sz w:val="28"/>
          <w:szCs w:val="28"/>
          <w:lang w:val="vi-VN"/>
        </w:rPr>
        <w:t xml:space="preserve">%; </w:t>
      </w:r>
      <w:r w:rsidRPr="001008AD">
        <w:rPr>
          <w:sz w:val="28"/>
          <w:szCs w:val="28"/>
          <w:lang w:val="pt-BR"/>
        </w:rPr>
        <w:t xml:space="preserve">doanh thu </w:t>
      </w:r>
      <w:r w:rsidRPr="001008AD">
        <w:rPr>
          <w:sz w:val="28"/>
          <w:szCs w:val="28"/>
          <w:lang w:val="vi-VN"/>
        </w:rPr>
        <w:t xml:space="preserve">dịch vụ bưu chính và chuyển </w:t>
      </w:r>
      <w:r w:rsidRPr="001008AD">
        <w:rPr>
          <w:sz w:val="28"/>
          <w:szCs w:val="28"/>
          <w:lang w:val="pt-BR"/>
        </w:rPr>
        <w:t xml:space="preserve">tăng </w:t>
      </w:r>
      <w:r>
        <w:rPr>
          <w:sz w:val="28"/>
          <w:szCs w:val="28"/>
          <w:lang w:val="pt-BR"/>
        </w:rPr>
        <w:t>14</w:t>
      </w:r>
      <w:r w:rsidRPr="001008AD">
        <w:rPr>
          <w:sz w:val="28"/>
          <w:szCs w:val="28"/>
          <w:lang w:val="pt-BR"/>
        </w:rPr>
        <w:t>,</w:t>
      </w:r>
      <w:r>
        <w:rPr>
          <w:sz w:val="28"/>
          <w:szCs w:val="28"/>
          <w:lang w:val="pt-BR"/>
        </w:rPr>
        <w:t>5</w:t>
      </w:r>
      <w:r w:rsidRPr="001008AD">
        <w:rPr>
          <w:sz w:val="28"/>
          <w:szCs w:val="28"/>
          <w:lang w:val="pt-BR"/>
        </w:rPr>
        <w:t>%</w:t>
      </w:r>
      <w:r w:rsidRPr="001008AD">
        <w:rPr>
          <w:sz w:val="28"/>
          <w:szCs w:val="28"/>
          <w:lang w:val="vi-VN"/>
        </w:rPr>
        <w:t>.</w:t>
      </w:r>
    </w:p>
    <w:p w14:paraId="623D09C3" w14:textId="4C9C8921" w:rsidR="000822E2" w:rsidRPr="00FD43D4" w:rsidRDefault="00FD43D4" w:rsidP="002C76ED">
      <w:pPr>
        <w:spacing w:line="271" w:lineRule="auto"/>
        <w:ind w:firstLine="567"/>
        <w:jc w:val="both"/>
        <w:rPr>
          <w:b/>
          <w:bCs/>
          <w:iCs/>
          <w:spacing w:val="6"/>
          <w:sz w:val="28"/>
          <w:szCs w:val="28"/>
          <w:lang w:val="vi-VN"/>
        </w:rPr>
      </w:pPr>
      <w:r w:rsidRPr="00FD43D4">
        <w:rPr>
          <w:b/>
          <w:bCs/>
          <w:iCs/>
          <w:spacing w:val="6"/>
          <w:sz w:val="28"/>
          <w:szCs w:val="28"/>
        </w:rPr>
        <w:t>5.</w:t>
      </w:r>
      <w:r w:rsidR="000822E2" w:rsidRPr="00FD43D4">
        <w:rPr>
          <w:b/>
          <w:bCs/>
          <w:iCs/>
          <w:spacing w:val="6"/>
          <w:sz w:val="28"/>
          <w:szCs w:val="28"/>
          <w:lang w:val="vi-VN"/>
        </w:rPr>
        <w:t xml:space="preserve"> Chỉ số giá</w:t>
      </w:r>
    </w:p>
    <w:p w14:paraId="48DCC5AF" w14:textId="64660846" w:rsidR="00A203AB" w:rsidRPr="00DC7747" w:rsidRDefault="00A203AB" w:rsidP="002C76ED">
      <w:pPr>
        <w:spacing w:line="271" w:lineRule="auto"/>
        <w:ind w:firstLine="567"/>
        <w:jc w:val="both"/>
        <w:rPr>
          <w:color w:val="000000"/>
          <w:sz w:val="28"/>
          <w:szCs w:val="28"/>
          <w:lang w:val="pt-BR"/>
        </w:rPr>
      </w:pPr>
      <w:r w:rsidRPr="005D79B4">
        <w:rPr>
          <w:i/>
          <w:iCs/>
          <w:sz w:val="28"/>
          <w:szCs w:val="28"/>
          <w:lang w:val="en-AU"/>
        </w:rPr>
        <w:t>C</w:t>
      </w:r>
      <w:r w:rsidR="000822E2" w:rsidRPr="005D79B4">
        <w:rPr>
          <w:i/>
          <w:iCs/>
          <w:sz w:val="28"/>
          <w:szCs w:val="28"/>
          <w:lang w:val="en-AU"/>
        </w:rPr>
        <w:t>hỉ số giá tiêu dùng (CPI)</w:t>
      </w:r>
      <w:r w:rsidR="000822E2" w:rsidRPr="00330624">
        <w:rPr>
          <w:sz w:val="28"/>
          <w:szCs w:val="28"/>
          <w:lang w:val="en-AU"/>
        </w:rPr>
        <w:t xml:space="preserve"> tháng 7 tăng 0,47% so với tháng trước</w:t>
      </w:r>
      <w:r w:rsidR="005D79B4">
        <w:rPr>
          <w:sz w:val="28"/>
          <w:szCs w:val="28"/>
          <w:lang w:val="en-AU"/>
        </w:rPr>
        <w:t xml:space="preserve"> </w:t>
      </w:r>
      <w:r w:rsidR="000822E2" w:rsidRPr="00330624">
        <w:rPr>
          <w:sz w:val="28"/>
          <w:szCs w:val="28"/>
          <w:lang w:val="en-AU"/>
        </w:rPr>
        <w:t>tăng 4,73% so với cùng kỳ năm trước</w:t>
      </w:r>
      <w:r w:rsidR="005D79B4">
        <w:rPr>
          <w:sz w:val="28"/>
          <w:szCs w:val="28"/>
          <w:lang w:val="en-AU"/>
        </w:rPr>
        <w:t xml:space="preserve">; </w:t>
      </w:r>
      <w:r w:rsidR="005D79B4">
        <w:rPr>
          <w:sz w:val="28"/>
          <w:szCs w:val="28"/>
          <w:lang w:val="en-AU"/>
        </w:rPr>
        <w:t xml:space="preserve">khu vực </w:t>
      </w:r>
      <w:r w:rsidR="005D79B4" w:rsidRPr="00330624">
        <w:rPr>
          <w:sz w:val="28"/>
          <w:szCs w:val="28"/>
          <w:lang w:val="en-AU"/>
        </w:rPr>
        <w:t xml:space="preserve">thành thị tăng </w:t>
      </w:r>
      <w:r w:rsidR="005D79B4">
        <w:rPr>
          <w:sz w:val="28"/>
          <w:szCs w:val="28"/>
          <w:lang w:val="en-AU"/>
        </w:rPr>
        <w:t>giá thấp hơn</w:t>
      </w:r>
      <w:r w:rsidR="005D79B4" w:rsidRPr="00330624">
        <w:rPr>
          <w:sz w:val="28"/>
          <w:szCs w:val="28"/>
          <w:lang w:val="en-AU"/>
        </w:rPr>
        <w:t xml:space="preserve"> khu vực nông thôn</w:t>
      </w:r>
      <w:r w:rsidR="005D79B4">
        <w:rPr>
          <w:sz w:val="28"/>
          <w:szCs w:val="28"/>
          <w:lang w:val="en-AU"/>
        </w:rPr>
        <w:t>. B</w:t>
      </w:r>
      <w:r w:rsidRPr="00DC7747">
        <w:rPr>
          <w:color w:val="000000"/>
          <w:sz w:val="28"/>
          <w:szCs w:val="28"/>
          <w:lang w:val="en-AU"/>
        </w:rPr>
        <w:t xml:space="preserve">ình quân </w:t>
      </w:r>
      <w:r w:rsidR="00B415DA">
        <w:rPr>
          <w:color w:val="000000"/>
          <w:sz w:val="28"/>
          <w:szCs w:val="28"/>
          <w:lang w:val="en-AU"/>
        </w:rPr>
        <w:t>7</w:t>
      </w:r>
      <w:r>
        <w:rPr>
          <w:color w:val="000000"/>
          <w:sz w:val="28"/>
          <w:szCs w:val="28"/>
          <w:lang w:val="en-AU"/>
        </w:rPr>
        <w:t xml:space="preserve"> tháng đầu năm</w:t>
      </w:r>
      <w:r>
        <w:rPr>
          <w:color w:val="000000"/>
          <w:sz w:val="28"/>
          <w:szCs w:val="28"/>
          <w:lang w:val="en-AU"/>
        </w:rPr>
        <w:t xml:space="preserve"> CPI </w:t>
      </w:r>
      <w:r w:rsidRPr="00DC7747">
        <w:rPr>
          <w:color w:val="000000"/>
          <w:sz w:val="28"/>
          <w:szCs w:val="28"/>
          <w:lang w:val="en-AU"/>
        </w:rPr>
        <w:t xml:space="preserve">tăng </w:t>
      </w:r>
      <w:r w:rsidR="00B415DA">
        <w:rPr>
          <w:color w:val="000000"/>
          <w:sz w:val="28"/>
          <w:szCs w:val="28"/>
          <w:lang w:val="en-AU"/>
        </w:rPr>
        <w:t>4,15</w:t>
      </w:r>
      <w:r w:rsidRPr="00DC7747">
        <w:rPr>
          <w:color w:val="000000"/>
          <w:sz w:val="28"/>
          <w:szCs w:val="28"/>
          <w:lang w:val="en-AU"/>
        </w:rPr>
        <w:t>% so với cùng kỳ</w:t>
      </w:r>
      <w:r>
        <w:rPr>
          <w:color w:val="000000"/>
          <w:sz w:val="28"/>
          <w:szCs w:val="28"/>
          <w:lang w:val="en-AU"/>
        </w:rPr>
        <w:t xml:space="preserve"> năm trước.</w:t>
      </w:r>
    </w:p>
    <w:p w14:paraId="23A35DBE" w14:textId="77777777" w:rsidR="000822E2" w:rsidRPr="00330624" w:rsidRDefault="000822E2" w:rsidP="002C76ED">
      <w:pPr>
        <w:spacing w:line="271" w:lineRule="auto"/>
        <w:ind w:firstLine="567"/>
        <w:jc w:val="both"/>
        <w:rPr>
          <w:iCs/>
          <w:sz w:val="28"/>
          <w:szCs w:val="28"/>
          <w:lang w:val="pt-BR"/>
        </w:rPr>
      </w:pPr>
      <w:r w:rsidRPr="00330624">
        <w:rPr>
          <w:sz w:val="28"/>
          <w:szCs w:val="28"/>
          <w:lang w:val="en-AU"/>
        </w:rPr>
        <w:t xml:space="preserve">So với tháng trước, có 06 nhóm hàng hóa và dịch vụ tăng giá và 04 nhóm giảm giá, riêng nhóm giáo dục có giá ổn định so với tháng trước. </w:t>
      </w:r>
      <w:r w:rsidRPr="00330624">
        <w:rPr>
          <w:sz w:val="28"/>
          <w:szCs w:val="28"/>
          <w:lang w:val="pt-BR"/>
        </w:rPr>
        <w:t>Trong 06 nhóm hàng tăng giá, nhóm hàng hóa và dịch vụ khác cao</w:t>
      </w:r>
      <w:r w:rsidRPr="00330624">
        <w:rPr>
          <w:iCs/>
          <w:sz w:val="28"/>
          <w:szCs w:val="28"/>
        </w:rPr>
        <w:t xml:space="preserve"> nhất với 3,74% làm cho CPI chung tăng 0,12 điểm phần trăm; nhóm nhà ở, điện, nước, chất đốt và VLXD tăng 1,11% làm cho CPI chung tăng 0,20 điểm phần trăm; nhóm hàng ăn và dịch vụ ăn uống tăng 0,54%; nhóm giao thông tăng 0,10%; nhóm thiết bị và đồ dùng gia đình tăng 0,01% và nhóm thuốc và dụng cụ y tế tăng 0,04%.</w:t>
      </w:r>
    </w:p>
    <w:p w14:paraId="4D500DA0" w14:textId="77777777" w:rsidR="000822E2" w:rsidRPr="00330624" w:rsidRDefault="000822E2" w:rsidP="00394748">
      <w:pPr>
        <w:spacing w:line="271" w:lineRule="auto"/>
        <w:ind w:firstLine="567"/>
        <w:jc w:val="both"/>
        <w:rPr>
          <w:iCs/>
          <w:sz w:val="28"/>
          <w:szCs w:val="28"/>
        </w:rPr>
      </w:pPr>
      <w:r w:rsidRPr="00330624">
        <w:rPr>
          <w:iCs/>
          <w:sz w:val="28"/>
          <w:szCs w:val="28"/>
          <w:lang w:val="pt-BR"/>
        </w:rPr>
        <w:t>Nguyên nhân tăng chủ yếu là c</w:t>
      </w:r>
      <w:r w:rsidRPr="00330624">
        <w:rPr>
          <w:iCs/>
          <w:sz w:val="28"/>
          <w:szCs w:val="28"/>
        </w:rPr>
        <w:t xml:space="preserve">hỉ số giá nhóm nhà ở, điện nước, chất đốt và vật liệu xây dựng tháng 7/2023 tăng 1,11% so với tháng trước, tác động làm CPI chung tăng 0,20 điểm phần trăm tăng chủ yếu ở các mặt hàng như điện sinh hoạt tăng 7,68%, tác động tăng 0,27 điểm phần trăm do thời tiết nắng nóng kéo dài, dẫn đến nhu cầu sử dụng điện của người dân tăng lên; nước sinh hoạt tăng 0,61%; dầu hỏa tăng 3,66%. </w:t>
      </w:r>
    </w:p>
    <w:p w14:paraId="13279788" w14:textId="77777777" w:rsidR="000822E2" w:rsidRPr="00330624" w:rsidRDefault="000822E2" w:rsidP="00394748">
      <w:pPr>
        <w:spacing w:line="271" w:lineRule="auto"/>
        <w:ind w:firstLine="567"/>
        <w:jc w:val="both"/>
        <w:rPr>
          <w:iCs/>
          <w:sz w:val="28"/>
          <w:szCs w:val="28"/>
        </w:rPr>
      </w:pPr>
      <w:r w:rsidRPr="00330624">
        <w:rPr>
          <w:iCs/>
          <w:sz w:val="28"/>
          <w:szCs w:val="28"/>
        </w:rPr>
        <w:t xml:space="preserve">Chỉ số giá nhóm hàng hóa và dịch vụ khác tháng 7 tăng 3,74% so với tháng trước, tác động chung làm CPI chung tăng 0,12 điểm phần trăm, tăng chủ yếu ở </w:t>
      </w:r>
      <w:r w:rsidRPr="00330624">
        <w:rPr>
          <w:iCs/>
          <w:sz w:val="28"/>
          <w:szCs w:val="28"/>
        </w:rPr>
        <w:lastRenderedPageBreak/>
        <w:t>dịch vụ bảo hiểm y tế tăng 20,81%, tác động tăng 0,12 điểm phần trăm do nhà nước tăng lương; dịch vụ phục vụ cá nhân tăng 1,13%; đồ dùng cá nhân tăng 0,10%.</w:t>
      </w:r>
    </w:p>
    <w:p w14:paraId="70ECFF2A" w14:textId="77777777" w:rsidR="000822E2" w:rsidRDefault="000822E2" w:rsidP="00394748">
      <w:pPr>
        <w:spacing w:line="271" w:lineRule="auto"/>
        <w:ind w:firstLine="567"/>
        <w:jc w:val="both"/>
        <w:rPr>
          <w:iCs/>
          <w:sz w:val="28"/>
          <w:szCs w:val="28"/>
        </w:rPr>
      </w:pPr>
      <w:r w:rsidRPr="00330624">
        <w:rPr>
          <w:iCs/>
          <w:sz w:val="28"/>
          <w:szCs w:val="28"/>
        </w:rPr>
        <w:t>Chỉ số giá nhóm hàng ăn và dịch vụ ăn uống tháng 7 tăng 0,54% so với tháng trước, tác động chung làm cho CPI chung tăng 0,17 điểm phần trăm, tăng chủ yếu ở các mặt hàng thực phẩm tăng 0,67% như thịt gia súc tăng 2,01%; thịt gia cầm tăng 0,50%; thịt chế biến tăng 0,79%; trứng các loại tăng 0,67%; rau tươi khô và chế biến tăng 5,37%...</w:t>
      </w:r>
    </w:p>
    <w:p w14:paraId="4F05E864" w14:textId="77777777" w:rsidR="000822E2" w:rsidRPr="00330624" w:rsidRDefault="000822E2" w:rsidP="00394748">
      <w:pPr>
        <w:spacing w:line="271" w:lineRule="auto"/>
        <w:ind w:firstLine="567"/>
        <w:jc w:val="both"/>
        <w:rPr>
          <w:sz w:val="28"/>
          <w:szCs w:val="28"/>
        </w:rPr>
      </w:pPr>
      <w:r w:rsidRPr="00330624">
        <w:rPr>
          <w:sz w:val="28"/>
          <w:szCs w:val="28"/>
          <w:lang w:val="nl-NL"/>
        </w:rPr>
        <w:t>Bên cạnh đó, một số mặt hàng trong tháng có chỉ số giá giảm so với tháng trước:</w:t>
      </w:r>
      <w:r w:rsidRPr="00330624">
        <w:rPr>
          <w:sz w:val="28"/>
          <w:szCs w:val="28"/>
        </w:rPr>
        <w:t xml:space="preserve"> quả tươi, chế biến giảm 6,56%; rượu, bia các loại giảm 0,13%; may mặc, mũ nón giầy dép giảm 0,04%; thiết bị điện thoại giảm 0,16%; thiết bị văn hóa giảm 1,57%; dịch vụ thể thao giảm 1,35%...</w:t>
      </w:r>
    </w:p>
    <w:p w14:paraId="30B1212A" w14:textId="77777777" w:rsidR="000822E2" w:rsidRPr="00330624" w:rsidRDefault="000822E2" w:rsidP="00394748">
      <w:pPr>
        <w:spacing w:line="271" w:lineRule="auto"/>
        <w:ind w:firstLine="567"/>
        <w:jc w:val="both"/>
        <w:rPr>
          <w:iCs/>
          <w:sz w:val="28"/>
          <w:szCs w:val="28"/>
          <w:lang w:val="pt-BR"/>
        </w:rPr>
      </w:pPr>
      <w:r w:rsidRPr="00330624">
        <w:rPr>
          <w:i/>
          <w:iCs/>
          <w:sz w:val="28"/>
          <w:szCs w:val="28"/>
          <w:lang w:val="nl-NL"/>
        </w:rPr>
        <w:t>Giá vàng tháng 7</w:t>
      </w:r>
      <w:r w:rsidRPr="00330624">
        <w:rPr>
          <w:iCs/>
          <w:sz w:val="28"/>
          <w:szCs w:val="28"/>
          <w:lang w:val="nl-NL"/>
        </w:rPr>
        <w:t xml:space="preserve"> </w:t>
      </w:r>
      <w:r w:rsidRPr="00330624">
        <w:rPr>
          <w:iCs/>
          <w:sz w:val="28"/>
          <w:szCs w:val="28"/>
        </w:rPr>
        <w:t>giảm theo giá vàng thế giới,</w:t>
      </w:r>
      <w:r w:rsidRPr="00330624">
        <w:rPr>
          <w:iCs/>
          <w:sz w:val="28"/>
          <w:szCs w:val="28"/>
          <w:lang w:val="pt-BR"/>
        </w:rPr>
        <w:t xml:space="preserve"> chỉ số giá vàng giảm 0,23% so tháng trước; tăng 5,26% so với cùng kỳ năm 2022; bình quân 7 tháng năm 2023 tăng 2,00%.</w:t>
      </w:r>
      <w:r w:rsidRPr="00330624">
        <w:rPr>
          <w:iCs/>
          <w:sz w:val="28"/>
          <w:szCs w:val="28"/>
          <w:lang w:val="vi-VN"/>
        </w:rPr>
        <w:t xml:space="preserve"> Tính đến ngày </w:t>
      </w:r>
      <w:r w:rsidRPr="00330624">
        <w:rPr>
          <w:iCs/>
          <w:sz w:val="28"/>
          <w:szCs w:val="28"/>
        </w:rPr>
        <w:t>23</w:t>
      </w:r>
      <w:r w:rsidRPr="00330624">
        <w:rPr>
          <w:iCs/>
          <w:sz w:val="28"/>
          <w:szCs w:val="28"/>
          <w:lang w:val="vi-VN"/>
        </w:rPr>
        <w:t>/</w:t>
      </w:r>
      <w:r w:rsidRPr="00330624">
        <w:rPr>
          <w:iCs/>
          <w:sz w:val="28"/>
          <w:szCs w:val="28"/>
        </w:rPr>
        <w:t>7</w:t>
      </w:r>
      <w:r w:rsidRPr="00330624">
        <w:rPr>
          <w:iCs/>
          <w:sz w:val="28"/>
          <w:szCs w:val="28"/>
          <w:lang w:val="vi-VN"/>
        </w:rPr>
        <w:t>/202</w:t>
      </w:r>
      <w:r w:rsidRPr="00330624">
        <w:rPr>
          <w:iCs/>
          <w:sz w:val="28"/>
          <w:szCs w:val="28"/>
        </w:rPr>
        <w:t>3</w:t>
      </w:r>
      <w:r w:rsidRPr="00330624">
        <w:rPr>
          <w:iCs/>
          <w:sz w:val="28"/>
          <w:szCs w:val="28"/>
          <w:lang w:val="vi-VN"/>
        </w:rPr>
        <w:t xml:space="preserve">, bình quân giá vàng </w:t>
      </w:r>
      <w:r w:rsidRPr="00330624">
        <w:rPr>
          <w:iCs/>
          <w:sz w:val="28"/>
          <w:szCs w:val="28"/>
        </w:rPr>
        <w:t>là 5.644 ngàn đồng/ 1 chỉ và giảm 13 ngàn đồng/1 chỉ so với tháng trước.</w:t>
      </w:r>
      <w:r w:rsidRPr="00330624">
        <w:rPr>
          <w:iCs/>
          <w:sz w:val="28"/>
          <w:szCs w:val="28"/>
          <w:lang w:val="pt-BR"/>
        </w:rPr>
        <w:t xml:space="preserve"> Hiện nay, giá vàng có giá phổ biến ở mức từ 5.640- 5.650 ngàn đồng/chỉ.</w:t>
      </w:r>
    </w:p>
    <w:p w14:paraId="1652241F" w14:textId="77777777" w:rsidR="000822E2" w:rsidRPr="00670716" w:rsidRDefault="000822E2" w:rsidP="00670716">
      <w:pPr>
        <w:spacing w:line="271" w:lineRule="auto"/>
        <w:ind w:firstLine="567"/>
        <w:jc w:val="both"/>
        <w:rPr>
          <w:b/>
          <w:bCs/>
          <w:i/>
          <w:iCs/>
          <w:sz w:val="28"/>
          <w:szCs w:val="28"/>
          <w:lang w:val="it-IT"/>
        </w:rPr>
      </w:pPr>
      <w:r w:rsidRPr="00330624">
        <w:rPr>
          <w:i/>
          <w:iCs/>
          <w:sz w:val="28"/>
          <w:szCs w:val="28"/>
          <w:lang w:val="nl-NL"/>
        </w:rPr>
        <w:t xml:space="preserve">Chỉ số giá Đô la Mỹ </w:t>
      </w:r>
      <w:r w:rsidRPr="00330624">
        <w:rPr>
          <w:iCs/>
          <w:sz w:val="28"/>
          <w:szCs w:val="28"/>
          <w:lang w:val="it-IT"/>
        </w:rPr>
        <w:t xml:space="preserve">tháng này tăng 0,54% so với tháng trước; tăng 1,32% so với cùng kỳ năm 2022; bình quân 7 tháng năm 2023 tăng 2,61%.  Giá bình quân của Đô la Mỹ loại tờ (50 - 100 USD) tháng này là 2.379.077 đồng/100USD, tăng 12.873 đồng/100USD so với tháng trước. Hiện nay, giá Đô la Mỹ trên thị trường </w:t>
      </w:r>
      <w:r w:rsidRPr="00670716">
        <w:rPr>
          <w:iCs/>
          <w:sz w:val="28"/>
          <w:szCs w:val="28"/>
          <w:lang w:val="it-IT"/>
        </w:rPr>
        <w:t>Hải Dương đang có mức giá giao động từ 2.375.000 -2.385.000 đồng/100USD.</w:t>
      </w:r>
      <w:r w:rsidRPr="00670716">
        <w:rPr>
          <w:b/>
          <w:bCs/>
          <w:i/>
          <w:iCs/>
          <w:sz w:val="28"/>
          <w:szCs w:val="28"/>
          <w:lang w:val="it-IT"/>
        </w:rPr>
        <w:t xml:space="preserve">   </w:t>
      </w:r>
    </w:p>
    <w:p w14:paraId="68408743" w14:textId="5F3C432D" w:rsidR="000822E2" w:rsidRPr="00670716" w:rsidRDefault="00C906DD" w:rsidP="00670716">
      <w:pPr>
        <w:spacing w:line="271" w:lineRule="auto"/>
        <w:ind w:firstLine="567"/>
        <w:jc w:val="both"/>
        <w:rPr>
          <w:b/>
          <w:bCs/>
          <w:iCs/>
          <w:kern w:val="28"/>
          <w:sz w:val="28"/>
          <w:szCs w:val="28"/>
          <w:lang w:val="nl-NL"/>
        </w:rPr>
      </w:pPr>
      <w:r w:rsidRPr="00670716">
        <w:rPr>
          <w:b/>
          <w:bCs/>
          <w:iCs/>
          <w:kern w:val="28"/>
          <w:sz w:val="28"/>
          <w:szCs w:val="28"/>
          <w:lang w:val="nl-NL"/>
        </w:rPr>
        <w:t>6</w:t>
      </w:r>
      <w:r w:rsidR="000822E2" w:rsidRPr="00670716">
        <w:rPr>
          <w:b/>
          <w:bCs/>
          <w:iCs/>
          <w:kern w:val="28"/>
          <w:sz w:val="28"/>
          <w:szCs w:val="28"/>
          <w:lang w:val="nl-NL"/>
        </w:rPr>
        <w:t>. Thu, Chi ngân sách nhà nước</w:t>
      </w:r>
    </w:p>
    <w:p w14:paraId="72E4EDAF" w14:textId="04975284" w:rsidR="00F123BD" w:rsidRPr="00670716" w:rsidRDefault="000822E2" w:rsidP="00670716">
      <w:pPr>
        <w:spacing w:line="271" w:lineRule="auto"/>
        <w:ind w:firstLine="567"/>
        <w:jc w:val="both"/>
        <w:rPr>
          <w:sz w:val="28"/>
          <w:szCs w:val="28"/>
          <w:lang w:val="en-AU"/>
        </w:rPr>
      </w:pPr>
      <w:r w:rsidRPr="00670716">
        <w:rPr>
          <w:sz w:val="28"/>
          <w:szCs w:val="28"/>
          <w:lang w:val="en-AU"/>
        </w:rPr>
        <w:t>Tổng thu ngân sách nhà nước trên địa bàn đến hết ngày 15/7 ước đạt 10.839 tỷ đồng</w:t>
      </w:r>
      <w:r w:rsidR="00F123BD" w:rsidRPr="00670716">
        <w:rPr>
          <w:sz w:val="28"/>
          <w:szCs w:val="28"/>
          <w:lang w:val="vi-VN"/>
        </w:rPr>
        <w:t xml:space="preserve">. </w:t>
      </w:r>
      <w:r w:rsidR="00F123BD" w:rsidRPr="00670716">
        <w:rPr>
          <w:sz w:val="28"/>
          <w:szCs w:val="28"/>
          <w:lang w:val="vi-VN"/>
        </w:rPr>
        <w:t xml:space="preserve">Ước tổng thu ngân sách nhà nước từ đầu năm đến hết tháng </w:t>
      </w:r>
      <w:r w:rsidR="00F123BD" w:rsidRPr="00670716">
        <w:rPr>
          <w:sz w:val="28"/>
          <w:szCs w:val="28"/>
          <w:lang w:val="vi-VN"/>
        </w:rPr>
        <w:t>7</w:t>
      </w:r>
      <w:r w:rsidR="00F123BD" w:rsidRPr="00670716">
        <w:rPr>
          <w:sz w:val="28"/>
          <w:szCs w:val="28"/>
          <w:lang w:val="vi-VN"/>
        </w:rPr>
        <w:t xml:space="preserve"> đạt </w:t>
      </w:r>
      <w:r w:rsidR="00F123BD" w:rsidRPr="00670716">
        <w:rPr>
          <w:sz w:val="28"/>
          <w:szCs w:val="28"/>
          <w:lang w:val="en-AU"/>
        </w:rPr>
        <w:t>11.956 tỷ đồng, bằng 67,7% dự toán năm, tăng 1,0% so với cùng kỳ năm trước; trong đó, thu nội địa ước đạt 9.918 tỷ đồng</w:t>
      </w:r>
      <w:r w:rsidR="00F123BD" w:rsidRPr="00670716">
        <w:rPr>
          <w:sz w:val="28"/>
          <w:szCs w:val="28"/>
          <w:lang w:val="vi-VN"/>
        </w:rPr>
        <w:t xml:space="preserve"> (</w:t>
      </w:r>
      <w:r w:rsidR="002038D8" w:rsidRPr="00670716">
        <w:rPr>
          <w:sz w:val="28"/>
          <w:szCs w:val="28"/>
          <w:lang w:val="vi-VN"/>
        </w:rPr>
        <w:t xml:space="preserve">giảm </w:t>
      </w:r>
      <w:r w:rsidR="00F123BD" w:rsidRPr="00670716">
        <w:rPr>
          <w:sz w:val="28"/>
          <w:szCs w:val="28"/>
          <w:lang w:val="vi-VN"/>
        </w:rPr>
        <w:t>2,9%)</w:t>
      </w:r>
      <w:r w:rsidR="00670716" w:rsidRPr="00670716">
        <w:rPr>
          <w:sz w:val="28"/>
          <w:szCs w:val="28"/>
          <w:lang w:val="vi-VN"/>
        </w:rPr>
        <w:t>;</w:t>
      </w:r>
      <w:r w:rsidR="00F123BD" w:rsidRPr="00670716">
        <w:rPr>
          <w:sz w:val="28"/>
          <w:szCs w:val="28"/>
          <w:lang w:val="en-AU"/>
        </w:rPr>
        <w:t xml:space="preserve"> thu qua Hải quan đạt 2.017 tỷ đồng</w:t>
      </w:r>
      <w:r w:rsidR="00F123BD" w:rsidRPr="00670716">
        <w:rPr>
          <w:sz w:val="28"/>
          <w:szCs w:val="28"/>
          <w:lang w:val="vi-VN"/>
        </w:rPr>
        <w:t xml:space="preserve"> (</w:t>
      </w:r>
      <w:r w:rsidR="002038D8" w:rsidRPr="00670716">
        <w:rPr>
          <w:sz w:val="28"/>
          <w:szCs w:val="28"/>
          <w:lang w:val="vi-VN"/>
        </w:rPr>
        <w:t xml:space="preserve">tăng </w:t>
      </w:r>
      <w:r w:rsidR="00F123BD" w:rsidRPr="00670716">
        <w:rPr>
          <w:sz w:val="28"/>
          <w:szCs w:val="28"/>
          <w:lang w:val="vi-VN"/>
        </w:rPr>
        <w:t>26,6%)</w:t>
      </w:r>
      <w:r w:rsidR="00F123BD" w:rsidRPr="00670716">
        <w:rPr>
          <w:sz w:val="28"/>
          <w:szCs w:val="28"/>
          <w:lang w:val="en-AU"/>
        </w:rPr>
        <w:t>.</w:t>
      </w:r>
    </w:p>
    <w:p w14:paraId="1012E391" w14:textId="6F7F04DE" w:rsidR="000822E2" w:rsidRDefault="000822E2" w:rsidP="00670716">
      <w:pPr>
        <w:spacing w:line="271" w:lineRule="auto"/>
        <w:ind w:firstLine="567"/>
        <w:jc w:val="both"/>
        <w:rPr>
          <w:sz w:val="28"/>
          <w:szCs w:val="28"/>
          <w:lang w:val="en-AU"/>
        </w:rPr>
      </w:pPr>
      <w:r w:rsidRPr="00670716">
        <w:rPr>
          <w:sz w:val="28"/>
          <w:szCs w:val="28"/>
          <w:lang w:val="en-AU"/>
        </w:rPr>
        <w:t>Tổng chi ngân sách nhà nước từ đầu năm đến hết ngày 15/7 ước đạt 9.000 tỷ đồng</w:t>
      </w:r>
      <w:r w:rsidR="00F123BD" w:rsidRPr="00670716">
        <w:rPr>
          <w:sz w:val="28"/>
          <w:szCs w:val="28"/>
          <w:lang w:val="vi-VN"/>
        </w:rPr>
        <w:t xml:space="preserve">. </w:t>
      </w:r>
      <w:r w:rsidR="00F123BD" w:rsidRPr="00670716">
        <w:rPr>
          <w:sz w:val="28"/>
          <w:szCs w:val="28"/>
          <w:lang w:val="vi-VN"/>
        </w:rPr>
        <w:t xml:space="preserve">Ước tổng chi ngân sách nhà nước ước đến hết tháng </w:t>
      </w:r>
      <w:r w:rsidR="00F123BD" w:rsidRPr="00670716">
        <w:rPr>
          <w:sz w:val="28"/>
          <w:szCs w:val="28"/>
          <w:lang w:val="vi-VN"/>
        </w:rPr>
        <w:t xml:space="preserve">7 </w:t>
      </w:r>
      <w:r w:rsidRPr="00670716">
        <w:rPr>
          <w:sz w:val="28"/>
          <w:szCs w:val="28"/>
          <w:lang w:val="en-AU"/>
        </w:rPr>
        <w:t>đạt 9.491 tỷ đồng, bằng 98,3% so với cùng kỳ; trong đó, chi đầu tư phát triển đạt 2.935 tỷ đồng</w:t>
      </w:r>
      <w:r w:rsidR="002038D8" w:rsidRPr="00670716">
        <w:rPr>
          <w:sz w:val="28"/>
          <w:szCs w:val="28"/>
          <w:lang w:val="vi-VN"/>
        </w:rPr>
        <w:t xml:space="preserve"> (</w:t>
      </w:r>
      <w:r w:rsidR="00670716" w:rsidRPr="00670716">
        <w:rPr>
          <w:sz w:val="28"/>
          <w:szCs w:val="28"/>
          <w:lang w:val="vi-VN"/>
        </w:rPr>
        <w:t>giảm 8,2%);</w:t>
      </w:r>
      <w:r w:rsidRPr="00670716">
        <w:rPr>
          <w:sz w:val="28"/>
          <w:szCs w:val="28"/>
          <w:lang w:val="en-AU"/>
        </w:rPr>
        <w:t xml:space="preserve"> chi thường xuyên đạt 6.517 tỷ đồng</w:t>
      </w:r>
      <w:r w:rsidR="00670716" w:rsidRPr="00670716">
        <w:rPr>
          <w:sz w:val="28"/>
          <w:szCs w:val="28"/>
          <w:lang w:val="vi-VN"/>
        </w:rPr>
        <w:t xml:space="preserve"> (tăng 1,0%)</w:t>
      </w:r>
      <w:r w:rsidRPr="00670716">
        <w:rPr>
          <w:sz w:val="28"/>
          <w:szCs w:val="28"/>
          <w:lang w:val="en-AU"/>
        </w:rPr>
        <w:t>.</w:t>
      </w:r>
    </w:p>
    <w:p w14:paraId="4C3F3B29" w14:textId="77777777" w:rsidR="00670716" w:rsidRDefault="00670716" w:rsidP="00394748">
      <w:pPr>
        <w:spacing w:line="271" w:lineRule="auto"/>
        <w:ind w:firstLine="567"/>
        <w:jc w:val="both"/>
        <w:rPr>
          <w:b/>
          <w:sz w:val="28"/>
          <w:szCs w:val="28"/>
          <w:lang w:val="nl-NL"/>
        </w:rPr>
      </w:pPr>
    </w:p>
    <w:p w14:paraId="5253E9D9" w14:textId="77777777" w:rsidR="00670716" w:rsidRDefault="00670716" w:rsidP="00394748">
      <w:pPr>
        <w:spacing w:line="271" w:lineRule="auto"/>
        <w:ind w:firstLine="567"/>
        <w:jc w:val="both"/>
        <w:rPr>
          <w:b/>
          <w:sz w:val="28"/>
          <w:szCs w:val="28"/>
          <w:lang w:val="nl-NL"/>
        </w:rPr>
      </w:pPr>
    </w:p>
    <w:p w14:paraId="285982AB" w14:textId="77777777" w:rsidR="00670716" w:rsidRDefault="00670716" w:rsidP="00394748">
      <w:pPr>
        <w:spacing w:line="271" w:lineRule="auto"/>
        <w:ind w:firstLine="567"/>
        <w:jc w:val="both"/>
        <w:rPr>
          <w:b/>
          <w:sz w:val="28"/>
          <w:szCs w:val="28"/>
          <w:lang w:val="nl-NL"/>
        </w:rPr>
      </w:pPr>
    </w:p>
    <w:p w14:paraId="6F9C3373" w14:textId="77777777" w:rsidR="00670716" w:rsidRDefault="00670716" w:rsidP="00394748">
      <w:pPr>
        <w:spacing w:line="271" w:lineRule="auto"/>
        <w:ind w:firstLine="567"/>
        <w:jc w:val="both"/>
        <w:rPr>
          <w:b/>
          <w:sz w:val="28"/>
          <w:szCs w:val="28"/>
          <w:lang w:val="nl-NL"/>
        </w:rPr>
      </w:pPr>
    </w:p>
    <w:p w14:paraId="474A6EC1" w14:textId="0CF6B576" w:rsidR="00C03280" w:rsidRPr="00394748" w:rsidRDefault="00303767" w:rsidP="00394748">
      <w:pPr>
        <w:spacing w:line="271" w:lineRule="auto"/>
        <w:ind w:firstLine="567"/>
        <w:jc w:val="both"/>
        <w:rPr>
          <w:b/>
          <w:sz w:val="28"/>
          <w:szCs w:val="28"/>
          <w:lang w:val="nl-NL"/>
        </w:rPr>
      </w:pPr>
      <w:r w:rsidRPr="00394748">
        <w:rPr>
          <w:b/>
          <w:sz w:val="28"/>
          <w:szCs w:val="28"/>
          <w:lang w:val="nl-NL"/>
        </w:rPr>
        <w:lastRenderedPageBreak/>
        <w:t>II. MỘT SỐ VẤN ĐỀ XÃ HỘI</w:t>
      </w:r>
    </w:p>
    <w:p w14:paraId="37BC5AE4" w14:textId="566EBCD6" w:rsidR="00D43530" w:rsidRPr="00394748" w:rsidRDefault="00D43530" w:rsidP="00394748">
      <w:pPr>
        <w:spacing w:line="271" w:lineRule="auto"/>
        <w:ind w:firstLine="567"/>
        <w:jc w:val="both"/>
        <w:rPr>
          <w:b/>
          <w:sz w:val="28"/>
          <w:szCs w:val="28"/>
          <w:lang w:val="nl-NL"/>
        </w:rPr>
      </w:pPr>
      <w:r w:rsidRPr="00394748">
        <w:rPr>
          <w:b/>
          <w:sz w:val="28"/>
          <w:szCs w:val="28"/>
          <w:lang w:val="nl-NL"/>
        </w:rPr>
        <w:t>1.</w:t>
      </w:r>
      <w:r w:rsidR="00670716">
        <w:rPr>
          <w:b/>
          <w:sz w:val="28"/>
          <w:szCs w:val="28"/>
          <w:lang w:val="vi-VN"/>
        </w:rPr>
        <w:t xml:space="preserve"> </w:t>
      </w:r>
      <w:r w:rsidRPr="00394748">
        <w:rPr>
          <w:b/>
          <w:sz w:val="28"/>
          <w:szCs w:val="28"/>
          <w:lang w:val="nl-NL"/>
        </w:rPr>
        <w:t>Văn hóa, thể thao</w:t>
      </w:r>
    </w:p>
    <w:p w14:paraId="67CF3CDC" w14:textId="77777777" w:rsidR="00B62A9C" w:rsidRPr="00394748" w:rsidRDefault="00B62A9C" w:rsidP="00394748">
      <w:pPr>
        <w:spacing w:line="271" w:lineRule="auto"/>
        <w:ind w:firstLine="567"/>
        <w:jc w:val="both"/>
        <w:rPr>
          <w:sz w:val="28"/>
          <w:szCs w:val="28"/>
        </w:rPr>
      </w:pPr>
      <w:r w:rsidRPr="00394748">
        <w:rPr>
          <w:i/>
          <w:iCs/>
          <w:sz w:val="28"/>
          <w:szCs w:val="28"/>
        </w:rPr>
        <w:t>Về văn hóa:</w:t>
      </w:r>
      <w:r w:rsidRPr="00394748">
        <w:rPr>
          <w:sz w:val="28"/>
          <w:szCs w:val="28"/>
        </w:rPr>
        <w:t xml:space="preserve"> Nhiều hoạt động văn hóa, nghệ thuật được các sở, ngành và địa phương tổ chức trong tháng nhân kỷ niệm các ngày lễ lớn đã thu hút đông đảo nhân dân tham dự như:</w:t>
      </w:r>
    </w:p>
    <w:p w14:paraId="27B138C0" w14:textId="02A6F29F" w:rsidR="00B62A9C" w:rsidRPr="00ED2724" w:rsidRDefault="00B62A9C" w:rsidP="00394748">
      <w:pPr>
        <w:pStyle w:val="NormalWeb"/>
        <w:spacing w:before="120" w:beforeAutospacing="0" w:after="0" w:afterAutospacing="0" w:line="271" w:lineRule="auto"/>
        <w:ind w:right="75" w:firstLine="567"/>
        <w:jc w:val="both"/>
        <w:rPr>
          <w:sz w:val="28"/>
          <w:szCs w:val="28"/>
          <w:lang w:val="en-US"/>
        </w:rPr>
      </w:pPr>
      <w:r w:rsidRPr="00394748">
        <w:rPr>
          <w:sz w:val="28"/>
          <w:szCs w:val="28"/>
          <w:lang w:val="en-US"/>
        </w:rPr>
        <w:t xml:space="preserve">- </w:t>
      </w:r>
      <w:r w:rsidRPr="00394748">
        <w:rPr>
          <w:sz w:val="28"/>
          <w:szCs w:val="28"/>
        </w:rPr>
        <w:t>Hội thi Câu lạc bộ Gia đình phát triển bền vững năm 2023</w:t>
      </w:r>
      <w:r w:rsidRPr="00394748">
        <w:rPr>
          <w:sz w:val="28"/>
          <w:szCs w:val="28"/>
          <w:lang w:val="en-US"/>
        </w:rPr>
        <w:t>, k</w:t>
      </w:r>
      <w:r w:rsidRPr="00394748">
        <w:rPr>
          <w:sz w:val="28"/>
          <w:szCs w:val="28"/>
        </w:rPr>
        <w:t>ỷ niệm Ngày gia đình Việt Nam 28/6</w:t>
      </w:r>
      <w:r w:rsidRPr="00394748">
        <w:rPr>
          <w:sz w:val="28"/>
          <w:szCs w:val="28"/>
          <w:lang w:val="en-US"/>
        </w:rPr>
        <w:t xml:space="preserve"> </w:t>
      </w:r>
      <w:r w:rsidRPr="00394748">
        <w:rPr>
          <w:sz w:val="28"/>
          <w:szCs w:val="28"/>
          <w:lang w:val="en-US"/>
        </w:rPr>
        <w:t>v</w:t>
      </w:r>
      <w:r w:rsidRPr="00394748">
        <w:rPr>
          <w:sz w:val="28"/>
          <w:szCs w:val="28"/>
        </w:rPr>
        <w:t xml:space="preserve">ới chủ đề “Gia đình hạnh phúc - Quốc gia thịnh vượng”. </w:t>
      </w:r>
      <w:r w:rsidR="008D4CB9" w:rsidRPr="00394748">
        <w:rPr>
          <w:sz w:val="28"/>
          <w:szCs w:val="28"/>
          <w:lang w:val="en-US"/>
        </w:rPr>
        <w:t>Đây là</w:t>
      </w:r>
      <w:r w:rsidRPr="00394748">
        <w:rPr>
          <w:sz w:val="28"/>
          <w:szCs w:val="28"/>
        </w:rPr>
        <w:t xml:space="preserve"> sân chơi lành mạnh, bổ ích cho gia đình phát triển bền vững tại cơ sở, qua đó nâng cao kiến thức, kỹ năng về công tác gia đình và phòng, chống bạo lực gia đình cho các thành viên câu lạc bộ.</w:t>
      </w:r>
      <w:r w:rsidRPr="001D2B19">
        <w:rPr>
          <w:sz w:val="28"/>
          <w:szCs w:val="28"/>
        </w:rPr>
        <w:t xml:space="preserve"> </w:t>
      </w:r>
    </w:p>
    <w:p w14:paraId="219F795C" w14:textId="331D6EDC" w:rsidR="008D4CB9" w:rsidRDefault="008D4CB9" w:rsidP="00394748">
      <w:pPr>
        <w:pStyle w:val="NormalWeb"/>
        <w:spacing w:before="120" w:beforeAutospacing="0" w:after="0" w:afterAutospacing="0" w:line="271" w:lineRule="auto"/>
        <w:ind w:right="75" w:firstLine="567"/>
        <w:jc w:val="both"/>
        <w:rPr>
          <w:color w:val="1D1D1D"/>
          <w:sz w:val="28"/>
          <w:szCs w:val="28"/>
          <w:lang w:val="en-US"/>
        </w:rPr>
      </w:pPr>
      <w:r>
        <w:rPr>
          <w:color w:val="1D1D1D"/>
          <w:sz w:val="28"/>
          <w:szCs w:val="28"/>
          <w:lang w:val="en-US"/>
        </w:rPr>
        <w:t xml:space="preserve">- Nhiều hoạt động văn hoá, biểu diễn được tổ chức </w:t>
      </w:r>
      <w:r w:rsidR="00B62A9C" w:rsidRPr="005B5FA1">
        <w:rPr>
          <w:color w:val="1D1D1D"/>
          <w:sz w:val="28"/>
          <w:szCs w:val="28"/>
        </w:rPr>
        <w:t>tại Quảng trường Trung tâm Văn hóa Xứ Đông (TP Hải Dương)</w:t>
      </w:r>
      <w:r>
        <w:rPr>
          <w:color w:val="1D1D1D"/>
          <w:sz w:val="28"/>
          <w:szCs w:val="28"/>
          <w:lang w:val="en-US"/>
        </w:rPr>
        <w:t xml:space="preserve"> và khu vực </w:t>
      </w:r>
      <w:r w:rsidR="006C5981">
        <w:rPr>
          <w:color w:val="1D1D1D"/>
          <w:sz w:val="28"/>
          <w:szCs w:val="28"/>
          <w:lang w:val="en-US"/>
        </w:rPr>
        <w:t>P</w:t>
      </w:r>
      <w:r w:rsidR="006C5981" w:rsidRPr="006C5981">
        <w:rPr>
          <w:color w:val="1D1D1D"/>
          <w:sz w:val="28"/>
          <w:szCs w:val="28"/>
          <w:lang w:val="en-US"/>
        </w:rPr>
        <w:t>hố đi bộ - chợ đêm Bạch Đằng</w:t>
      </w:r>
      <w:r w:rsidR="006C5981">
        <w:rPr>
          <w:color w:val="1D1D1D"/>
          <w:sz w:val="28"/>
          <w:szCs w:val="28"/>
          <w:lang w:val="en-US"/>
        </w:rPr>
        <w:t xml:space="preserve"> </w:t>
      </w:r>
      <w:r w:rsidR="006C5981" w:rsidRPr="005B5FA1">
        <w:rPr>
          <w:color w:val="1D1D1D"/>
          <w:sz w:val="28"/>
          <w:szCs w:val="28"/>
        </w:rPr>
        <w:t>đã thu hút sự chú ý lớn của công chúng</w:t>
      </w:r>
      <w:r w:rsidR="006C5981">
        <w:rPr>
          <w:color w:val="1D1D1D"/>
          <w:sz w:val="28"/>
          <w:szCs w:val="28"/>
          <w:lang w:val="en-US"/>
        </w:rPr>
        <w:t>.</w:t>
      </w:r>
    </w:p>
    <w:p w14:paraId="60D7E30E" w14:textId="77777777" w:rsidR="006C5981" w:rsidRPr="002A74FF" w:rsidRDefault="006C5981" w:rsidP="00394748">
      <w:pPr>
        <w:pStyle w:val="NormalWeb"/>
        <w:shd w:val="clear" w:color="auto" w:fill="FFFFFF"/>
        <w:spacing w:before="120" w:beforeAutospacing="0" w:after="0" w:afterAutospacing="0" w:line="271" w:lineRule="auto"/>
        <w:ind w:firstLine="567"/>
        <w:jc w:val="both"/>
        <w:rPr>
          <w:sz w:val="28"/>
          <w:szCs w:val="28"/>
          <w:shd w:val="clear" w:color="auto" w:fill="FFFFFF"/>
          <w:lang w:val="en-US"/>
        </w:rPr>
      </w:pPr>
      <w:r>
        <w:rPr>
          <w:i/>
          <w:sz w:val="28"/>
          <w:szCs w:val="28"/>
          <w:shd w:val="clear" w:color="auto" w:fill="FFFFFF"/>
          <w:lang w:val="en-US"/>
        </w:rPr>
        <w:t>Về t</w:t>
      </w:r>
      <w:r w:rsidRPr="00242768">
        <w:rPr>
          <w:i/>
          <w:sz w:val="28"/>
          <w:szCs w:val="28"/>
          <w:shd w:val="clear" w:color="auto" w:fill="FFFFFF"/>
          <w:lang w:val="en-US"/>
        </w:rPr>
        <w:t>hể thao</w:t>
      </w:r>
      <w:r>
        <w:rPr>
          <w:sz w:val="28"/>
          <w:szCs w:val="28"/>
          <w:shd w:val="clear" w:color="auto" w:fill="FFFFFF"/>
          <w:lang w:val="en-US"/>
        </w:rPr>
        <w:t xml:space="preserve">: </w:t>
      </w:r>
      <w:r w:rsidRPr="00320C1C">
        <w:rPr>
          <w:sz w:val="28"/>
          <w:szCs w:val="28"/>
          <w:shd w:val="clear" w:color="auto" w:fill="FFFFFF"/>
        </w:rPr>
        <w:t>Trong tháng</w:t>
      </w:r>
      <w:r>
        <w:rPr>
          <w:sz w:val="28"/>
          <w:szCs w:val="28"/>
          <w:shd w:val="clear" w:color="auto" w:fill="FFFFFF"/>
          <w:lang w:val="en-US"/>
        </w:rPr>
        <w:t xml:space="preserve"> tỉnh có nhiều sự kiện thể thao như:</w:t>
      </w:r>
    </w:p>
    <w:p w14:paraId="5DA4324A" w14:textId="3CC1DD84" w:rsidR="0020113F" w:rsidRDefault="0020113F" w:rsidP="00394748">
      <w:pPr>
        <w:pStyle w:val="NormalWeb"/>
        <w:spacing w:before="120" w:beforeAutospacing="0" w:after="0" w:afterAutospacing="0" w:line="271" w:lineRule="auto"/>
        <w:ind w:firstLine="567"/>
        <w:jc w:val="both"/>
        <w:rPr>
          <w:bCs/>
          <w:sz w:val="28"/>
          <w:szCs w:val="28"/>
          <w:lang w:val="en-US"/>
        </w:rPr>
      </w:pPr>
      <w:r>
        <w:rPr>
          <w:bCs/>
          <w:sz w:val="28"/>
          <w:szCs w:val="28"/>
          <w:lang w:val="en-US"/>
        </w:rPr>
        <w:t xml:space="preserve">- </w:t>
      </w:r>
      <w:r w:rsidRPr="0020113F">
        <w:rPr>
          <w:bCs/>
          <w:sz w:val="28"/>
          <w:szCs w:val="28"/>
          <w:lang w:val="en-US"/>
        </w:rPr>
        <w:t xml:space="preserve">Hội thi thể thao do Công đoàn Viên chức tỉnh Hải Dương </w:t>
      </w:r>
      <w:r>
        <w:rPr>
          <w:bCs/>
          <w:sz w:val="28"/>
          <w:szCs w:val="28"/>
          <w:lang w:val="en-US"/>
        </w:rPr>
        <w:t>với hơn 300 vận động viên</w:t>
      </w:r>
      <w:r w:rsidR="006719C7">
        <w:rPr>
          <w:bCs/>
          <w:sz w:val="28"/>
          <w:szCs w:val="28"/>
          <w:lang w:val="en-US"/>
        </w:rPr>
        <w:t>, đến</w:t>
      </w:r>
      <w:r>
        <w:rPr>
          <w:bCs/>
          <w:sz w:val="28"/>
          <w:szCs w:val="28"/>
          <w:lang w:val="en-US"/>
        </w:rPr>
        <w:t xml:space="preserve"> </w:t>
      </w:r>
      <w:r w:rsidR="006719C7" w:rsidRPr="006719C7">
        <w:rPr>
          <w:bCs/>
          <w:sz w:val="28"/>
          <w:szCs w:val="28"/>
          <w:lang w:val="en-US"/>
        </w:rPr>
        <w:t>từ 33 đội th</w:t>
      </w:r>
      <w:r w:rsidR="00C85D10">
        <w:rPr>
          <w:bCs/>
          <w:sz w:val="28"/>
          <w:szCs w:val="28"/>
          <w:lang w:val="en-US"/>
        </w:rPr>
        <w:t>i</w:t>
      </w:r>
      <w:r>
        <w:rPr>
          <w:bCs/>
          <w:sz w:val="28"/>
          <w:szCs w:val="28"/>
          <w:lang w:val="en-US"/>
        </w:rPr>
        <w:t xml:space="preserve">, </w:t>
      </w:r>
      <w:r w:rsidRPr="0020113F">
        <w:rPr>
          <w:bCs/>
          <w:sz w:val="28"/>
          <w:szCs w:val="28"/>
          <w:lang w:val="en-US"/>
        </w:rPr>
        <w:t>tạo sân chơi sôi nổ</w:t>
      </w:r>
      <w:r w:rsidR="00C85D10">
        <w:rPr>
          <w:bCs/>
          <w:sz w:val="28"/>
          <w:szCs w:val="28"/>
          <w:lang w:val="en-US"/>
        </w:rPr>
        <w:t>i</w:t>
      </w:r>
      <w:r>
        <w:rPr>
          <w:bCs/>
          <w:sz w:val="28"/>
          <w:szCs w:val="28"/>
          <w:lang w:val="en-US"/>
        </w:rPr>
        <w:t>, gắn kết cho các đơn vị tham dự</w:t>
      </w:r>
      <w:r w:rsidRPr="0020113F">
        <w:rPr>
          <w:bCs/>
          <w:sz w:val="28"/>
          <w:szCs w:val="28"/>
          <w:lang w:val="en-US"/>
        </w:rPr>
        <w:t>.</w:t>
      </w:r>
    </w:p>
    <w:p w14:paraId="6B56FBB2" w14:textId="05490728" w:rsidR="00B62A9C" w:rsidRPr="00474747" w:rsidRDefault="00474747" w:rsidP="00394748">
      <w:pPr>
        <w:pStyle w:val="NormalWeb"/>
        <w:spacing w:before="120" w:beforeAutospacing="0" w:after="0" w:afterAutospacing="0" w:line="271" w:lineRule="auto"/>
        <w:ind w:firstLine="567"/>
        <w:jc w:val="both"/>
        <w:rPr>
          <w:color w:val="000000"/>
          <w:sz w:val="28"/>
          <w:szCs w:val="28"/>
          <w:shd w:val="clear" w:color="auto" w:fill="FFFFFF"/>
          <w:lang w:val="en-US"/>
        </w:rPr>
      </w:pPr>
      <w:r>
        <w:rPr>
          <w:bCs/>
          <w:sz w:val="28"/>
          <w:szCs w:val="28"/>
          <w:lang w:val="en-US"/>
        </w:rPr>
        <w:t xml:space="preserve">- </w:t>
      </w:r>
      <w:r w:rsidR="00B62A9C">
        <w:rPr>
          <w:bCs/>
          <w:sz w:val="28"/>
          <w:szCs w:val="28"/>
        </w:rPr>
        <w:t>Giải cờ vua nhà thi đấu thể dục thể thao mở rộng tranh cúp “Medlatec Hải Dương” lần thứ I năm 2023</w:t>
      </w:r>
      <w:r>
        <w:rPr>
          <w:bCs/>
          <w:sz w:val="28"/>
          <w:szCs w:val="28"/>
          <w:lang w:val="en-US"/>
        </w:rPr>
        <w:t xml:space="preserve">, với </w:t>
      </w:r>
      <w:r w:rsidR="00B62A9C" w:rsidRPr="00327B33">
        <w:rPr>
          <w:color w:val="000000"/>
          <w:sz w:val="28"/>
          <w:szCs w:val="28"/>
          <w:shd w:val="clear" w:color="auto" w:fill="FFFFFF"/>
        </w:rPr>
        <w:t>trên 500 kỳ thủ thuộc trên 20 đoàn cờ vua trong và ngoài tỉnh</w:t>
      </w:r>
      <w:r>
        <w:rPr>
          <w:color w:val="000000"/>
          <w:sz w:val="28"/>
          <w:szCs w:val="28"/>
          <w:shd w:val="clear" w:color="auto" w:fill="FFFFFF"/>
          <w:lang w:val="en-US"/>
        </w:rPr>
        <w:t xml:space="preserve"> tham dự.</w:t>
      </w:r>
    </w:p>
    <w:p w14:paraId="0302C278" w14:textId="003EB969" w:rsidR="00B62A9C" w:rsidRDefault="00474747" w:rsidP="00394748">
      <w:pPr>
        <w:pStyle w:val="NormalWeb"/>
        <w:spacing w:before="120" w:beforeAutospacing="0" w:after="0" w:afterAutospacing="0" w:line="271" w:lineRule="auto"/>
        <w:ind w:firstLine="567"/>
        <w:jc w:val="both"/>
        <w:rPr>
          <w:sz w:val="28"/>
          <w:szCs w:val="28"/>
          <w:shd w:val="clear" w:color="auto" w:fill="FFFFFF"/>
        </w:rPr>
      </w:pPr>
      <w:r>
        <w:rPr>
          <w:sz w:val="28"/>
          <w:szCs w:val="28"/>
          <w:shd w:val="clear" w:color="auto" w:fill="FFFFFF"/>
          <w:lang w:val="en-US"/>
        </w:rPr>
        <w:t xml:space="preserve">- </w:t>
      </w:r>
      <w:r w:rsidR="00B62A9C" w:rsidRPr="00E270CB">
        <w:rPr>
          <w:sz w:val="28"/>
          <w:szCs w:val="28"/>
          <w:shd w:val="clear" w:color="auto" w:fill="FFFFFF"/>
        </w:rPr>
        <w:t xml:space="preserve">Giải vô địch trẻ </w:t>
      </w:r>
      <w:r>
        <w:rPr>
          <w:sz w:val="28"/>
          <w:szCs w:val="28"/>
          <w:shd w:val="clear" w:color="auto" w:fill="FFFFFF"/>
          <w:lang w:val="en-US"/>
        </w:rPr>
        <w:t>K</w:t>
      </w:r>
      <w:r w:rsidR="00B62A9C" w:rsidRPr="00E270CB">
        <w:rPr>
          <w:sz w:val="28"/>
          <w:szCs w:val="28"/>
          <w:shd w:val="clear" w:color="auto" w:fill="FFFFFF"/>
        </w:rPr>
        <w:t xml:space="preserve">arate </w:t>
      </w:r>
      <w:r>
        <w:rPr>
          <w:sz w:val="28"/>
          <w:szCs w:val="28"/>
          <w:shd w:val="clear" w:color="auto" w:fill="FFFFFF"/>
          <w:lang w:val="en-US"/>
        </w:rPr>
        <w:t>Q</w:t>
      </w:r>
      <w:r w:rsidR="00B62A9C" w:rsidRPr="00E270CB">
        <w:rPr>
          <w:sz w:val="28"/>
          <w:szCs w:val="28"/>
          <w:shd w:val="clear" w:color="auto" w:fill="FFFFFF"/>
        </w:rPr>
        <w:t>uốc gia lần thứ XXIX năm 2023, đội tuyển karate Hải Dương tham dự với 8 vận động viên, 1 huấn luyện viên, giành 1 huy chương vàng, 1 huy chương đồng.</w:t>
      </w:r>
    </w:p>
    <w:p w14:paraId="1BEB312A" w14:textId="1B3CC932" w:rsidR="00B62A9C" w:rsidRDefault="00474747" w:rsidP="00394748">
      <w:pPr>
        <w:pStyle w:val="NormalWeb"/>
        <w:spacing w:before="120" w:beforeAutospacing="0" w:after="0" w:afterAutospacing="0" w:line="271" w:lineRule="auto"/>
        <w:ind w:firstLine="567"/>
        <w:jc w:val="both"/>
        <w:rPr>
          <w:sz w:val="28"/>
          <w:szCs w:val="28"/>
          <w:shd w:val="clear" w:color="auto" w:fill="FFFFFF"/>
          <w:lang w:val="en-US"/>
        </w:rPr>
      </w:pPr>
      <w:r>
        <w:rPr>
          <w:sz w:val="28"/>
          <w:szCs w:val="28"/>
          <w:shd w:val="clear" w:color="auto" w:fill="FFFFFF"/>
          <w:lang w:val="en-US"/>
        </w:rPr>
        <w:t xml:space="preserve">- Giải </w:t>
      </w:r>
      <w:r w:rsidRPr="008C626F">
        <w:rPr>
          <w:sz w:val="28"/>
          <w:szCs w:val="28"/>
          <w:shd w:val="clear" w:color="auto" w:fill="FFFFFF"/>
        </w:rPr>
        <w:t>bóng bàn trẻ, thiếu niên, nhi đồng quốc gia năm 2023</w:t>
      </w:r>
      <w:r>
        <w:rPr>
          <w:sz w:val="28"/>
          <w:szCs w:val="28"/>
          <w:shd w:val="clear" w:color="auto" w:fill="FFFFFF"/>
          <w:lang w:val="en-US"/>
        </w:rPr>
        <w:t xml:space="preserve">, </w:t>
      </w:r>
      <w:r w:rsidR="00B62A9C" w:rsidRPr="008C626F">
        <w:rPr>
          <w:sz w:val="28"/>
          <w:szCs w:val="28"/>
          <w:shd w:val="clear" w:color="auto" w:fill="FFFFFF"/>
        </w:rPr>
        <w:t xml:space="preserve">đội tuyển </w:t>
      </w:r>
      <w:r>
        <w:rPr>
          <w:sz w:val="28"/>
          <w:szCs w:val="28"/>
          <w:shd w:val="clear" w:color="auto" w:fill="FFFFFF"/>
          <w:lang w:val="en-US"/>
        </w:rPr>
        <w:t xml:space="preserve">Hải Dương </w:t>
      </w:r>
      <w:r w:rsidR="00B62A9C" w:rsidRPr="008C626F">
        <w:rPr>
          <w:sz w:val="28"/>
          <w:szCs w:val="28"/>
          <w:shd w:val="clear" w:color="auto" w:fill="FFFFFF"/>
        </w:rPr>
        <w:t>có 52 tay vợt</w:t>
      </w:r>
      <w:r w:rsidR="00BD567E">
        <w:rPr>
          <w:sz w:val="28"/>
          <w:szCs w:val="28"/>
          <w:shd w:val="clear" w:color="auto" w:fill="FFFFFF"/>
          <w:lang w:val="en-US"/>
        </w:rPr>
        <w:t xml:space="preserve"> tham dự</w:t>
      </w:r>
      <w:r w:rsidR="00B62A9C">
        <w:rPr>
          <w:sz w:val="28"/>
          <w:szCs w:val="28"/>
          <w:shd w:val="clear" w:color="auto" w:fill="FFFFFF"/>
          <w:lang w:val="en-US"/>
        </w:rPr>
        <w:t>.</w:t>
      </w:r>
    </w:p>
    <w:p w14:paraId="28C9DB3F" w14:textId="77777777" w:rsidR="00B62A9C" w:rsidRPr="004D71B7" w:rsidRDefault="00B62A9C" w:rsidP="00394748">
      <w:pPr>
        <w:shd w:val="clear" w:color="auto" w:fill="FFFFFF"/>
        <w:spacing w:line="271" w:lineRule="auto"/>
        <w:ind w:firstLine="567"/>
        <w:jc w:val="both"/>
        <w:rPr>
          <w:b/>
          <w:sz w:val="28"/>
          <w:szCs w:val="28"/>
          <w:lang w:val="nl-NL"/>
        </w:rPr>
      </w:pPr>
      <w:r w:rsidRPr="004D71B7">
        <w:rPr>
          <w:b/>
          <w:sz w:val="28"/>
          <w:szCs w:val="28"/>
          <w:lang w:val="nl-NL"/>
        </w:rPr>
        <w:t>2. Y tế</w:t>
      </w:r>
    </w:p>
    <w:p w14:paraId="62ECD933" w14:textId="77777777" w:rsidR="00B62A9C" w:rsidRDefault="00B62A9C" w:rsidP="00394748">
      <w:pPr>
        <w:spacing w:line="271" w:lineRule="auto"/>
        <w:ind w:firstLine="567"/>
        <w:jc w:val="both"/>
        <w:rPr>
          <w:bCs/>
          <w:sz w:val="28"/>
          <w:szCs w:val="28"/>
        </w:rPr>
      </w:pPr>
      <w:r w:rsidRPr="003720EA">
        <w:rPr>
          <w:color w:val="FF0000"/>
          <w:sz w:val="28"/>
          <w:szCs w:val="28"/>
          <w:shd w:val="clear" w:color="auto" w:fill="FFFFFF"/>
        </w:rPr>
        <w:t> </w:t>
      </w:r>
      <w:r>
        <w:rPr>
          <w:bCs/>
          <w:sz w:val="28"/>
          <w:szCs w:val="28"/>
        </w:rPr>
        <w:t>Theo trung tâm Kiểm soát bệnh tật tỉnh, tháng 7/2023 toàn tỉnh ghi nhận 79 trường hợp mắc bệnh tay- chân- miệng, số ca mắc rải rác tại các địa phương, tăng 62 trường hợp so với tháng trước, không có trường hợp bệnh nặng, tử vong. Hầu hết bệnh nhân đều từ 24 tháng tuổi trở lên.</w:t>
      </w:r>
    </w:p>
    <w:p w14:paraId="0468BAE7" w14:textId="15453C8C" w:rsidR="0011742E" w:rsidRDefault="00B62A9C" w:rsidP="00394748">
      <w:pPr>
        <w:spacing w:line="271" w:lineRule="auto"/>
        <w:ind w:firstLine="567"/>
        <w:jc w:val="both"/>
        <w:rPr>
          <w:bCs/>
          <w:sz w:val="28"/>
          <w:szCs w:val="28"/>
        </w:rPr>
      </w:pPr>
      <w:r>
        <w:rPr>
          <w:bCs/>
          <w:sz w:val="28"/>
          <w:szCs w:val="28"/>
        </w:rPr>
        <w:t>Trong tháng</w:t>
      </w:r>
      <w:r w:rsidR="0011742E">
        <w:rPr>
          <w:bCs/>
          <w:sz w:val="28"/>
          <w:szCs w:val="28"/>
        </w:rPr>
        <w:t>,</w:t>
      </w:r>
      <w:r>
        <w:rPr>
          <w:bCs/>
          <w:sz w:val="28"/>
          <w:szCs w:val="28"/>
        </w:rPr>
        <w:t xml:space="preserve"> toàn tỉnh ghi nhận 31 trường hợp mắc bệnh thủy đậu, số ca mắc nằm rải rác ở các địa phương, không ghi nhận ổ dịch, không có trường hợp nặng, tử vong. </w:t>
      </w:r>
      <w:r w:rsidR="0011742E" w:rsidRPr="0011742E">
        <w:rPr>
          <w:bCs/>
          <w:sz w:val="28"/>
          <w:szCs w:val="28"/>
        </w:rPr>
        <w:t>Bệnh Sốt xuất huyết Dengue</w:t>
      </w:r>
      <w:r w:rsidR="0011742E" w:rsidRPr="0011742E">
        <w:t xml:space="preserve"> </w:t>
      </w:r>
      <w:r w:rsidR="0011742E" w:rsidRPr="0011742E">
        <w:rPr>
          <w:bCs/>
          <w:sz w:val="28"/>
          <w:szCs w:val="28"/>
        </w:rPr>
        <w:t>trong tháng ghi nhận 8 trường hợp mắc rải rác tại các địa phương, tăng 6 trường hợp so với tháng trước.</w:t>
      </w:r>
      <w:r w:rsidR="0011742E">
        <w:rPr>
          <w:bCs/>
          <w:sz w:val="28"/>
          <w:szCs w:val="28"/>
        </w:rPr>
        <w:t xml:space="preserve"> </w:t>
      </w:r>
      <w:r w:rsidR="0011742E">
        <w:rPr>
          <w:bCs/>
          <w:sz w:val="28"/>
          <w:szCs w:val="28"/>
        </w:rPr>
        <w:t>Dịch bệnh Covid-19 trong tháng số ca mắc giảm mạnh, ghi nhận 93 trường hợp mắc mới rải rác, giảm 1.044 ca so với tháng trước (1.137 ca), không ghi nhận trường hợp tử vong, hầu hết bệnh nhân có triệu chứng ho, sốt, ngạt mũi.</w:t>
      </w:r>
    </w:p>
    <w:p w14:paraId="4B7E3AC4" w14:textId="732DDA4D" w:rsidR="00217D2E" w:rsidRDefault="00217D2E" w:rsidP="00394748">
      <w:pPr>
        <w:spacing w:line="271" w:lineRule="auto"/>
        <w:ind w:firstLine="567"/>
        <w:jc w:val="both"/>
        <w:rPr>
          <w:bCs/>
          <w:sz w:val="28"/>
          <w:szCs w:val="28"/>
        </w:rPr>
      </w:pPr>
      <w:r>
        <w:rPr>
          <w:bCs/>
          <w:sz w:val="28"/>
          <w:szCs w:val="28"/>
        </w:rPr>
        <w:lastRenderedPageBreak/>
        <w:t xml:space="preserve">Hiện nay, trên </w:t>
      </w:r>
      <w:r w:rsidR="00B62A9C">
        <w:rPr>
          <w:bCs/>
          <w:sz w:val="28"/>
          <w:szCs w:val="28"/>
        </w:rPr>
        <w:t>toàn tỉnh ghi nhận 297 trường hợp mắc</w:t>
      </w:r>
      <w:r w:rsidR="0011742E" w:rsidRPr="0011742E">
        <w:rPr>
          <w:bCs/>
          <w:sz w:val="28"/>
          <w:szCs w:val="28"/>
        </w:rPr>
        <w:t xml:space="preserve"> bệnh thủy đậu</w:t>
      </w:r>
      <w:r w:rsidR="00B62A9C">
        <w:rPr>
          <w:bCs/>
          <w:sz w:val="28"/>
          <w:szCs w:val="28"/>
        </w:rPr>
        <w:t xml:space="preserve">, tăng gấp 4,8 lần so với cùng kỳ năm </w:t>
      </w:r>
      <w:r>
        <w:rPr>
          <w:bCs/>
          <w:sz w:val="28"/>
          <w:szCs w:val="28"/>
        </w:rPr>
        <w:t xml:space="preserve">trước </w:t>
      </w:r>
      <w:r w:rsidR="00B62A9C">
        <w:rPr>
          <w:bCs/>
          <w:sz w:val="28"/>
          <w:szCs w:val="28"/>
        </w:rPr>
        <w:t xml:space="preserve">(51 trường hợp); Bệnh Sốt xuất huyết Dengue </w:t>
      </w:r>
      <w:r>
        <w:rPr>
          <w:bCs/>
          <w:sz w:val="28"/>
          <w:szCs w:val="28"/>
        </w:rPr>
        <w:t xml:space="preserve">có </w:t>
      </w:r>
      <w:r w:rsidR="00B62A9C">
        <w:rPr>
          <w:bCs/>
          <w:sz w:val="28"/>
          <w:szCs w:val="28"/>
        </w:rPr>
        <w:t xml:space="preserve">28 trường hợp mắc (trong đó có 13 ca nội địa và 15 ca ngoại lai), tăng 2 trường hợp so với cùng kỳ năm </w:t>
      </w:r>
      <w:r>
        <w:rPr>
          <w:bCs/>
          <w:sz w:val="28"/>
          <w:szCs w:val="28"/>
        </w:rPr>
        <w:t>trước</w:t>
      </w:r>
      <w:r w:rsidR="00B62A9C">
        <w:rPr>
          <w:bCs/>
          <w:sz w:val="28"/>
          <w:szCs w:val="28"/>
        </w:rPr>
        <w:t xml:space="preserve"> (26 trường hợp)</w:t>
      </w:r>
      <w:r>
        <w:rPr>
          <w:bCs/>
          <w:sz w:val="28"/>
          <w:szCs w:val="28"/>
        </w:rPr>
        <w:t>.</w:t>
      </w:r>
    </w:p>
    <w:p w14:paraId="6E62ECAD" w14:textId="6BAFE868" w:rsidR="00B62A9C" w:rsidRDefault="00B62A9C" w:rsidP="00394748">
      <w:pPr>
        <w:spacing w:line="271" w:lineRule="auto"/>
        <w:ind w:firstLine="567"/>
        <w:jc w:val="both"/>
        <w:rPr>
          <w:sz w:val="28"/>
          <w:szCs w:val="28"/>
          <w:shd w:val="clear" w:color="auto" w:fill="FFFFFF"/>
        </w:rPr>
      </w:pPr>
      <w:r>
        <w:rPr>
          <w:bCs/>
          <w:sz w:val="28"/>
          <w:szCs w:val="28"/>
        </w:rPr>
        <w:t xml:space="preserve">UBND tỉnh Hải Dương có văn bản quy định </w:t>
      </w:r>
      <w:r w:rsidRPr="005861FF">
        <w:rPr>
          <w:sz w:val="28"/>
          <w:szCs w:val="28"/>
          <w:shd w:val="clear" w:color="auto" w:fill="FFFFFF"/>
        </w:rPr>
        <w:t>Vaccine tiêm phòng C</w:t>
      </w:r>
      <w:r w:rsidR="00DC5A6A">
        <w:rPr>
          <w:sz w:val="28"/>
          <w:szCs w:val="28"/>
          <w:shd w:val="clear" w:color="auto" w:fill="FFFFFF"/>
        </w:rPr>
        <w:t>ovid</w:t>
      </w:r>
      <w:r w:rsidRPr="005861FF">
        <w:rPr>
          <w:sz w:val="28"/>
          <w:szCs w:val="28"/>
          <w:shd w:val="clear" w:color="auto" w:fill="FFFFFF"/>
        </w:rPr>
        <w:t>-19 được tiêm miễn phí và tổ chức tiêm định kỳ vào ngày 10 hàng tháng, không trùng với lịch tiêm chủng mở rộng và không lồng ghép với tiêm các loại vaccine khác.</w:t>
      </w:r>
    </w:p>
    <w:p w14:paraId="641E9AD0" w14:textId="1D5EE858" w:rsidR="00B62A9C" w:rsidRDefault="00DC5A6A" w:rsidP="00394748">
      <w:pPr>
        <w:spacing w:line="271" w:lineRule="auto"/>
        <w:ind w:firstLine="567"/>
        <w:jc w:val="both"/>
        <w:rPr>
          <w:bCs/>
          <w:sz w:val="28"/>
          <w:szCs w:val="28"/>
        </w:rPr>
      </w:pPr>
      <w:r>
        <w:rPr>
          <w:sz w:val="28"/>
          <w:szCs w:val="28"/>
          <w:shd w:val="clear" w:color="auto" w:fill="FFFFFF"/>
        </w:rPr>
        <w:t>Hiện nay</w:t>
      </w:r>
      <w:r w:rsidR="00B62A9C">
        <w:rPr>
          <w:bCs/>
          <w:sz w:val="28"/>
          <w:szCs w:val="28"/>
        </w:rPr>
        <w:t>, phần lớn số lượng, chủng loại vaccine thuộc Chương trình tiêm chủng mở rộng đã được Bộ Y tế cấp. Tuy nhiên, có 2 loại vaccine mà Hải Dương vẫn bị thiếu do Bộ Y tế chưa có nguồn để cung ứng, gồm: vaccine “5 trong 1” phòng bệnh bạch hầu, ho gà, uốn ván, viêm gan B, viêm phổi/viêm màng não mủ do vi khuẩn Hib tiêm cho trẻ dưới 1 tuổi (hết từ tháng 3); vaccine DPT phòng bệnh bạch hầu, ho gà, uốn ván tiêm cho trẻ từ 18 -24 tháng tuổi (hết từ tháng 4). Việc thiếu vaccine trong một thời gian khá dài khiến tỷ lệ tiêm phòng đạt thấp. Nửa đầu năm nay, tỷ lệ trẻ dưới 1 tuổi được tiêm chủng đầy đủ mới đạt 42,2% kế hoạch năm, tỷ lệ tiêm vaccine phòng nhiều loại bệnh khác chưa đạt 50% kế hoạch.</w:t>
      </w:r>
    </w:p>
    <w:p w14:paraId="0526020C" w14:textId="0548577A" w:rsidR="00B62A9C" w:rsidRPr="00F70AD4" w:rsidRDefault="00B62A9C" w:rsidP="00394748">
      <w:pPr>
        <w:shd w:val="clear" w:color="auto" w:fill="FFFFFF"/>
        <w:spacing w:line="271" w:lineRule="auto"/>
        <w:ind w:firstLine="567"/>
        <w:jc w:val="both"/>
        <w:textAlignment w:val="baseline"/>
        <w:rPr>
          <w:b/>
          <w:sz w:val="28"/>
          <w:szCs w:val="28"/>
          <w:shd w:val="clear" w:color="auto" w:fill="FFFFFF"/>
        </w:rPr>
      </w:pPr>
      <w:r w:rsidRPr="00F70AD4">
        <w:rPr>
          <w:b/>
          <w:sz w:val="28"/>
          <w:szCs w:val="28"/>
          <w:shd w:val="clear" w:color="auto" w:fill="FFFFFF"/>
        </w:rPr>
        <w:t>3. Giáo dục</w:t>
      </w:r>
    </w:p>
    <w:p w14:paraId="0898F287" w14:textId="51A55A3C" w:rsidR="00DC5A6A" w:rsidRDefault="00DC5A6A" w:rsidP="00394748">
      <w:pPr>
        <w:shd w:val="clear" w:color="auto" w:fill="FFFFFF"/>
        <w:spacing w:line="271" w:lineRule="auto"/>
        <w:ind w:firstLine="567"/>
        <w:jc w:val="both"/>
        <w:textAlignment w:val="baseline"/>
        <w:rPr>
          <w:bCs/>
          <w:sz w:val="28"/>
          <w:szCs w:val="28"/>
        </w:rPr>
      </w:pPr>
      <w:r>
        <w:rPr>
          <w:bCs/>
          <w:sz w:val="28"/>
          <w:szCs w:val="28"/>
        </w:rPr>
        <w:t>Công tác tổ chức tuyển sinh</w:t>
      </w:r>
      <w:r w:rsidR="00037189">
        <w:rPr>
          <w:bCs/>
          <w:sz w:val="28"/>
          <w:szCs w:val="28"/>
        </w:rPr>
        <w:t xml:space="preserve"> vào lớp 10 THPT </w:t>
      </w:r>
      <w:r w:rsidR="00037189" w:rsidRPr="00037189">
        <w:rPr>
          <w:bCs/>
          <w:sz w:val="28"/>
          <w:szCs w:val="28"/>
        </w:rPr>
        <w:t>năm học 2023- 2024</w:t>
      </w:r>
      <w:r w:rsidR="00037189">
        <w:rPr>
          <w:bCs/>
          <w:sz w:val="28"/>
          <w:szCs w:val="28"/>
        </w:rPr>
        <w:t xml:space="preserve"> đang được thực hiện theo đúng kế hoạch; trong tháng 7, việc </w:t>
      </w:r>
      <w:r w:rsidR="00037189" w:rsidRPr="00037189">
        <w:rPr>
          <w:bCs/>
          <w:sz w:val="28"/>
          <w:szCs w:val="28"/>
        </w:rPr>
        <w:t>xét duyệt tuyển sinh THPT</w:t>
      </w:r>
      <w:r w:rsidR="00037189">
        <w:rPr>
          <w:bCs/>
          <w:sz w:val="28"/>
          <w:szCs w:val="28"/>
        </w:rPr>
        <w:t xml:space="preserve"> sẽ hoàn thành.</w:t>
      </w:r>
    </w:p>
    <w:p w14:paraId="2C329438" w14:textId="0A79D794" w:rsidR="00B62A9C" w:rsidRPr="00340C34" w:rsidRDefault="00B62A9C" w:rsidP="00394748">
      <w:pPr>
        <w:shd w:val="clear" w:color="auto" w:fill="FFFFFF"/>
        <w:spacing w:line="271" w:lineRule="auto"/>
        <w:ind w:firstLine="567"/>
        <w:jc w:val="both"/>
        <w:textAlignment w:val="baseline"/>
        <w:rPr>
          <w:sz w:val="28"/>
          <w:szCs w:val="28"/>
          <w:shd w:val="clear" w:color="auto" w:fill="FFFFFF"/>
        </w:rPr>
      </w:pPr>
      <w:r w:rsidRPr="00340C34">
        <w:rPr>
          <w:sz w:val="28"/>
          <w:szCs w:val="28"/>
          <w:shd w:val="clear" w:color="auto" w:fill="FFFFFF"/>
        </w:rPr>
        <w:t xml:space="preserve">Kỳ thi tốt nghiệp THPT năm 2023 </w:t>
      </w:r>
      <w:r w:rsidR="00037189">
        <w:rPr>
          <w:sz w:val="28"/>
          <w:szCs w:val="28"/>
          <w:shd w:val="clear" w:color="auto" w:fill="FFFFFF"/>
        </w:rPr>
        <w:t xml:space="preserve">đã </w:t>
      </w:r>
      <w:r w:rsidRPr="00340C34">
        <w:rPr>
          <w:sz w:val="28"/>
          <w:szCs w:val="28"/>
          <w:shd w:val="clear" w:color="auto" w:fill="FFFFFF"/>
        </w:rPr>
        <w:t>được tổ chức an toàn, nghiêm túc, đúng quy chế</w:t>
      </w:r>
      <w:r w:rsidR="00037189">
        <w:rPr>
          <w:sz w:val="28"/>
          <w:szCs w:val="28"/>
          <w:shd w:val="clear" w:color="auto" w:fill="FFFFFF"/>
        </w:rPr>
        <w:t>. T</w:t>
      </w:r>
      <w:r w:rsidRPr="00340C34">
        <w:rPr>
          <w:sz w:val="28"/>
          <w:szCs w:val="28"/>
          <w:shd w:val="clear" w:color="auto" w:fill="FFFFFF"/>
        </w:rPr>
        <w:t xml:space="preserve">oàn tỉnh có gần 22.000 thí sinh đăng ký dự thi tại 42 điểm thi. </w:t>
      </w:r>
      <w:r w:rsidR="00037189">
        <w:rPr>
          <w:sz w:val="28"/>
          <w:szCs w:val="28"/>
          <w:shd w:val="clear" w:color="auto" w:fill="FFFFFF"/>
        </w:rPr>
        <w:t>Theo công bố của</w:t>
      </w:r>
      <w:r>
        <w:rPr>
          <w:sz w:val="28"/>
          <w:szCs w:val="28"/>
          <w:shd w:val="clear" w:color="auto" w:fill="FFFFFF"/>
        </w:rPr>
        <w:t xml:space="preserve"> Bộ Giáo dục và Đào tạ</w:t>
      </w:r>
      <w:r w:rsidR="00037189">
        <w:rPr>
          <w:sz w:val="28"/>
          <w:szCs w:val="28"/>
          <w:shd w:val="clear" w:color="auto" w:fill="FFFFFF"/>
        </w:rPr>
        <w:t xml:space="preserve">o, </w:t>
      </w:r>
      <w:r w:rsidRPr="00340C34">
        <w:rPr>
          <w:sz w:val="28"/>
          <w:szCs w:val="28"/>
          <w:shd w:val="clear" w:color="auto" w:fill="FFFFFF"/>
        </w:rPr>
        <w:t>điểm thi tốt nghiệp THPT năm 2023</w:t>
      </w:r>
      <w:r w:rsidR="00770AD8">
        <w:rPr>
          <w:sz w:val="28"/>
          <w:szCs w:val="28"/>
          <w:shd w:val="clear" w:color="auto" w:fill="FFFFFF"/>
        </w:rPr>
        <w:t xml:space="preserve"> của</w:t>
      </w:r>
      <w:r w:rsidRPr="00340C34">
        <w:rPr>
          <w:sz w:val="28"/>
          <w:szCs w:val="28"/>
          <w:shd w:val="clear" w:color="auto" w:fill="FFFFFF"/>
        </w:rPr>
        <w:t xml:space="preserve"> Hải Dương đạt trung bình  là 6,729 điểm, đứng thứ 12 toàn quốc, tăng 3 bậc so với năm </w:t>
      </w:r>
      <w:r w:rsidR="00770AD8">
        <w:rPr>
          <w:sz w:val="28"/>
          <w:szCs w:val="28"/>
          <w:shd w:val="clear" w:color="auto" w:fill="FFFFFF"/>
        </w:rPr>
        <w:t>trước</w:t>
      </w:r>
      <w:r w:rsidRPr="00340C34">
        <w:rPr>
          <w:sz w:val="28"/>
          <w:szCs w:val="28"/>
          <w:shd w:val="clear" w:color="auto" w:fill="FFFFFF"/>
        </w:rPr>
        <w:t>.</w:t>
      </w:r>
    </w:p>
    <w:p w14:paraId="2B6D0568" w14:textId="77777777" w:rsidR="00B62A9C" w:rsidRPr="004E35B8" w:rsidRDefault="00B62A9C" w:rsidP="00394748">
      <w:pPr>
        <w:spacing w:line="271" w:lineRule="auto"/>
        <w:ind w:firstLine="567"/>
        <w:jc w:val="both"/>
        <w:rPr>
          <w:b/>
          <w:sz w:val="28"/>
          <w:szCs w:val="28"/>
          <w:lang w:val="pt-BR"/>
        </w:rPr>
      </w:pPr>
      <w:r w:rsidRPr="004E35B8">
        <w:rPr>
          <w:b/>
          <w:sz w:val="28"/>
          <w:szCs w:val="28"/>
          <w:lang w:val="fi-FI"/>
        </w:rPr>
        <w:t xml:space="preserve">4. </w:t>
      </w:r>
      <w:r w:rsidRPr="004E35B8">
        <w:rPr>
          <w:b/>
          <w:sz w:val="28"/>
          <w:szCs w:val="28"/>
          <w:lang w:val="pt-BR"/>
        </w:rPr>
        <w:t>Bảo vệ môi trường</w:t>
      </w:r>
    </w:p>
    <w:p w14:paraId="10753130" w14:textId="62A23159" w:rsidR="00B62A9C" w:rsidRDefault="00B62A9C" w:rsidP="00394748">
      <w:pPr>
        <w:pStyle w:val="text-justify"/>
        <w:shd w:val="clear" w:color="auto" w:fill="FDFDFD"/>
        <w:spacing w:before="120" w:beforeAutospacing="0" w:after="0" w:afterAutospacing="0" w:line="271" w:lineRule="auto"/>
        <w:ind w:firstLine="567"/>
        <w:jc w:val="both"/>
        <w:rPr>
          <w:bCs/>
          <w:sz w:val="28"/>
          <w:szCs w:val="28"/>
        </w:rPr>
      </w:pPr>
      <w:r w:rsidRPr="004E35B8">
        <w:rPr>
          <w:i/>
          <w:sz w:val="28"/>
          <w:szCs w:val="28"/>
        </w:rPr>
        <w:t>Vi phạm môi trường:</w:t>
      </w:r>
      <w:r w:rsidRPr="003720EA">
        <w:rPr>
          <w:i/>
          <w:color w:val="FF0000"/>
          <w:sz w:val="28"/>
          <w:szCs w:val="28"/>
        </w:rPr>
        <w:t xml:space="preserve"> </w:t>
      </w:r>
      <w:r w:rsidRPr="004E35B8">
        <w:rPr>
          <w:sz w:val="28"/>
          <w:szCs w:val="28"/>
        </w:rPr>
        <w:t>T</w:t>
      </w:r>
      <w:r w:rsidRPr="00225DEF">
        <w:rPr>
          <w:bCs/>
          <w:sz w:val="28"/>
          <w:szCs w:val="28"/>
        </w:rPr>
        <w:t>rong tháng</w:t>
      </w:r>
      <w:r>
        <w:rPr>
          <w:bCs/>
          <w:sz w:val="28"/>
          <w:szCs w:val="28"/>
        </w:rPr>
        <w:t xml:space="preserve"> 7</w:t>
      </w:r>
      <w:r w:rsidRPr="00225DEF">
        <w:rPr>
          <w:bCs/>
          <w:sz w:val="28"/>
          <w:szCs w:val="28"/>
        </w:rPr>
        <w:t>, trên địa bàn tỉnh phát hiện</w:t>
      </w:r>
      <w:r>
        <w:rPr>
          <w:bCs/>
          <w:sz w:val="28"/>
          <w:szCs w:val="28"/>
        </w:rPr>
        <w:t xml:space="preserve"> và xử lý 9</w:t>
      </w:r>
      <w:r w:rsidRPr="00225DEF">
        <w:rPr>
          <w:bCs/>
          <w:sz w:val="28"/>
          <w:szCs w:val="28"/>
        </w:rPr>
        <w:t xml:space="preserve"> vụ vi phạm môi trường, tổng số tiền xử phạt là </w:t>
      </w:r>
      <w:r>
        <w:rPr>
          <w:bCs/>
          <w:sz w:val="28"/>
          <w:szCs w:val="28"/>
        </w:rPr>
        <w:t>17,38</w:t>
      </w:r>
      <w:r w:rsidRPr="00225DEF">
        <w:rPr>
          <w:bCs/>
          <w:sz w:val="28"/>
          <w:szCs w:val="28"/>
        </w:rPr>
        <w:t xml:space="preserve"> triệu đồng, trong đó </w:t>
      </w:r>
      <w:r>
        <w:rPr>
          <w:bCs/>
          <w:sz w:val="28"/>
          <w:szCs w:val="28"/>
        </w:rPr>
        <w:t>1 vụ xả thải trái phép, 8 vụ vứt rác không đúng nơi quy định.</w:t>
      </w:r>
    </w:p>
    <w:p w14:paraId="7AECC012" w14:textId="77777777" w:rsidR="00B62A9C" w:rsidRPr="006E45EB" w:rsidRDefault="00B62A9C" w:rsidP="00394748">
      <w:pPr>
        <w:spacing w:line="271" w:lineRule="auto"/>
        <w:ind w:right="-1" w:firstLine="567"/>
        <w:jc w:val="both"/>
        <w:rPr>
          <w:sz w:val="28"/>
          <w:szCs w:val="28"/>
          <w:lang w:val="nl-NL"/>
        </w:rPr>
      </w:pPr>
      <w:r w:rsidRPr="006E45EB">
        <w:rPr>
          <w:sz w:val="28"/>
          <w:szCs w:val="28"/>
          <w:lang w:val="nl-NL"/>
        </w:rPr>
        <w:t xml:space="preserve">Tính chung 7 tháng đầu năm trên địa bàn tỉnh đã phát hiện và xử lý 133 vụ vi phạm môi trường, số tiền phạt 4.896,03 triệu đồng. </w:t>
      </w:r>
    </w:p>
    <w:p w14:paraId="6791773C" w14:textId="77777777" w:rsidR="00B62A9C" w:rsidRPr="00225DEF" w:rsidRDefault="00B62A9C" w:rsidP="00394748">
      <w:pPr>
        <w:spacing w:line="271" w:lineRule="auto"/>
        <w:ind w:firstLine="567"/>
        <w:jc w:val="both"/>
        <w:rPr>
          <w:sz w:val="28"/>
          <w:szCs w:val="28"/>
        </w:rPr>
      </w:pPr>
      <w:r w:rsidRPr="00D870A5">
        <w:rPr>
          <w:i/>
          <w:sz w:val="28"/>
          <w:szCs w:val="28"/>
          <w:shd w:val="clear" w:color="auto" w:fill="FFFFFF"/>
        </w:rPr>
        <w:t xml:space="preserve">Tình hình thiên tai: </w:t>
      </w:r>
      <w:r w:rsidRPr="00D870A5">
        <w:rPr>
          <w:sz w:val="28"/>
          <w:szCs w:val="28"/>
          <w:shd w:val="clear" w:color="auto" w:fill="FFFFFF"/>
        </w:rPr>
        <w:t>Trong</w:t>
      </w:r>
      <w:r w:rsidRPr="00225DEF">
        <w:rPr>
          <w:sz w:val="28"/>
          <w:szCs w:val="28"/>
          <w:shd w:val="clear" w:color="auto" w:fill="FFFFFF"/>
        </w:rPr>
        <w:t xml:space="preserve"> tháng trên địa bàn tỉnh không phát sinh thiên tai</w:t>
      </w:r>
      <w:r w:rsidRPr="00225DEF">
        <w:rPr>
          <w:sz w:val="28"/>
          <w:szCs w:val="28"/>
        </w:rPr>
        <w:t>.</w:t>
      </w:r>
    </w:p>
    <w:p w14:paraId="52982D03" w14:textId="77777777" w:rsidR="00B62A9C" w:rsidRPr="0095629C" w:rsidRDefault="00B62A9C" w:rsidP="00394748">
      <w:pPr>
        <w:spacing w:line="271" w:lineRule="auto"/>
        <w:ind w:firstLine="567"/>
        <w:jc w:val="both"/>
        <w:rPr>
          <w:b/>
          <w:sz w:val="28"/>
          <w:szCs w:val="28"/>
          <w:lang w:val="nl-NL"/>
        </w:rPr>
      </w:pPr>
      <w:r w:rsidRPr="0095629C">
        <w:rPr>
          <w:b/>
          <w:sz w:val="28"/>
          <w:szCs w:val="28"/>
          <w:lang w:val="nl-NL"/>
        </w:rPr>
        <w:t>5. Trật tự an toàn xã hội</w:t>
      </w:r>
    </w:p>
    <w:p w14:paraId="0EAA8610" w14:textId="3F9F2CE7" w:rsidR="001557E1" w:rsidRDefault="00CD5927" w:rsidP="00394748">
      <w:pPr>
        <w:pStyle w:val="NormalWeb"/>
        <w:shd w:val="clear" w:color="auto" w:fill="FFFFFF"/>
        <w:spacing w:before="120" w:beforeAutospacing="0" w:after="0" w:afterAutospacing="0" w:line="271" w:lineRule="auto"/>
        <w:ind w:firstLine="567"/>
        <w:jc w:val="both"/>
        <w:rPr>
          <w:bCs/>
          <w:sz w:val="28"/>
          <w:szCs w:val="28"/>
          <w:lang w:val="en-US"/>
        </w:rPr>
      </w:pPr>
      <w:r w:rsidRPr="00CD5927">
        <w:rPr>
          <w:bCs/>
          <w:i/>
          <w:iCs/>
          <w:sz w:val="28"/>
          <w:szCs w:val="28"/>
        </w:rPr>
        <w:t>Trật tự an toàn xã hội</w:t>
      </w:r>
      <w:r>
        <w:rPr>
          <w:bCs/>
          <w:i/>
          <w:iCs/>
          <w:sz w:val="28"/>
          <w:szCs w:val="28"/>
          <w:lang w:val="en-US"/>
        </w:rPr>
        <w:t>:</w:t>
      </w:r>
      <w:r w:rsidRPr="00CD5927">
        <w:rPr>
          <w:bCs/>
          <w:sz w:val="28"/>
          <w:szCs w:val="28"/>
        </w:rPr>
        <w:t xml:space="preserve"> </w:t>
      </w:r>
      <w:r w:rsidR="00B85520">
        <w:rPr>
          <w:bCs/>
          <w:sz w:val="28"/>
          <w:szCs w:val="28"/>
          <w:lang w:val="en-US"/>
        </w:rPr>
        <w:t xml:space="preserve">Tình hình an ninh, trật tự trên địa bàn dù còn tiềm ẩn nhiều diễn biến khó lường, xong cơ bản ổn định, không phát sinh vụ việc nôi cộm, tập trung đông người. Hoạt động tuần tra, trấn áp tội phạm diễn ra liên tục, tạo niền </w:t>
      </w:r>
      <w:r w:rsidR="00B85520">
        <w:rPr>
          <w:bCs/>
          <w:sz w:val="28"/>
          <w:szCs w:val="28"/>
          <w:lang w:val="en-US"/>
        </w:rPr>
        <w:lastRenderedPageBreak/>
        <w:t>tin đối với nhân dân.</w:t>
      </w:r>
      <w:r w:rsidR="001557E1">
        <w:rPr>
          <w:bCs/>
          <w:sz w:val="28"/>
          <w:szCs w:val="28"/>
          <w:lang w:val="en-US"/>
        </w:rPr>
        <w:t xml:space="preserve"> Trong tháng đã phát hiện một số vụ việc vi phạm pháp luật, điển hình là:</w:t>
      </w:r>
    </w:p>
    <w:p w14:paraId="2C6C1F5F" w14:textId="254CAD1D" w:rsidR="00B62A9C" w:rsidRPr="000B3062" w:rsidRDefault="001557E1" w:rsidP="00394748">
      <w:pPr>
        <w:pStyle w:val="NormalWeb"/>
        <w:shd w:val="clear" w:color="auto" w:fill="FFFFFF"/>
        <w:spacing w:before="120" w:beforeAutospacing="0" w:after="0" w:afterAutospacing="0" w:line="271" w:lineRule="auto"/>
        <w:ind w:firstLine="567"/>
        <w:jc w:val="both"/>
        <w:rPr>
          <w:rFonts w:ascii="Roboto_Regular" w:hAnsi="Roboto_Regular"/>
          <w:sz w:val="21"/>
          <w:szCs w:val="21"/>
        </w:rPr>
      </w:pPr>
      <w:r>
        <w:rPr>
          <w:bCs/>
          <w:sz w:val="28"/>
          <w:szCs w:val="28"/>
          <w:lang w:val="en-US"/>
        </w:rPr>
        <w:t>- P</w:t>
      </w:r>
      <w:r w:rsidR="00B62A9C" w:rsidRPr="000B3062">
        <w:rPr>
          <w:sz w:val="28"/>
          <w:szCs w:val="28"/>
        </w:rPr>
        <w:t>hát hiện 3 đối tượng có biểu hiện tụ tập sử dụng trái phép chất ma túy</w:t>
      </w:r>
      <w:r w:rsidR="00B62A9C" w:rsidRPr="000B3062">
        <w:rPr>
          <w:sz w:val="28"/>
          <w:szCs w:val="28"/>
          <w:lang w:val="en-US"/>
        </w:rPr>
        <w:t xml:space="preserve"> </w:t>
      </w:r>
      <w:r w:rsidR="00B62A9C" w:rsidRPr="000B3062">
        <w:rPr>
          <w:sz w:val="28"/>
          <w:szCs w:val="28"/>
        </w:rPr>
        <w:t>tại phường Sao Đỏ, thành phố Chí Linh</w:t>
      </w:r>
      <w:r>
        <w:rPr>
          <w:sz w:val="28"/>
          <w:szCs w:val="28"/>
          <w:lang w:val="en-US"/>
        </w:rPr>
        <w:t>; c</w:t>
      </w:r>
      <w:r w:rsidR="00B62A9C" w:rsidRPr="000B3062">
        <w:rPr>
          <w:sz w:val="28"/>
          <w:szCs w:val="28"/>
        </w:rPr>
        <w:t>ơ quan Cảnh sát điều tra đã ra Quyết định khởi tố vụ án hình sự “Tàng trữ trái phép chất ma túy” và “Tổ chức sử dụng trái phép chất ma túy” để tiếp tục điều tra, làm rõ.</w:t>
      </w:r>
    </w:p>
    <w:p w14:paraId="4AFC3828" w14:textId="7A5BB5A5" w:rsidR="00B62A9C" w:rsidRDefault="00931AA2" w:rsidP="00394748">
      <w:pPr>
        <w:pStyle w:val="NormalWeb"/>
        <w:shd w:val="clear" w:color="auto" w:fill="FFFFFF"/>
        <w:spacing w:before="120" w:beforeAutospacing="0" w:after="0" w:afterAutospacing="0" w:line="271" w:lineRule="auto"/>
        <w:ind w:firstLine="567"/>
        <w:jc w:val="both"/>
        <w:rPr>
          <w:sz w:val="28"/>
          <w:szCs w:val="28"/>
          <w:shd w:val="clear" w:color="auto" w:fill="FFFFFF"/>
          <w:lang w:val="en-US"/>
        </w:rPr>
      </w:pPr>
      <w:r>
        <w:rPr>
          <w:sz w:val="28"/>
          <w:szCs w:val="28"/>
          <w:shd w:val="clear" w:color="auto" w:fill="FFFFFF"/>
          <w:lang w:val="en-US"/>
        </w:rPr>
        <w:t>- K</w:t>
      </w:r>
      <w:r w:rsidR="00B62A9C" w:rsidRPr="00575644">
        <w:rPr>
          <w:sz w:val="28"/>
          <w:szCs w:val="28"/>
          <w:shd w:val="clear" w:color="auto" w:fill="FFFFFF"/>
        </w:rPr>
        <w:t>hởi tố vụ án</w:t>
      </w:r>
      <w:r w:rsidR="00B62A9C">
        <w:rPr>
          <w:sz w:val="28"/>
          <w:szCs w:val="28"/>
          <w:shd w:val="clear" w:color="auto" w:fill="FFFFFF"/>
          <w:lang w:val="en-US"/>
        </w:rPr>
        <w:t xml:space="preserve"> </w:t>
      </w:r>
      <w:r w:rsidR="00B62A9C" w:rsidRPr="00575644">
        <w:rPr>
          <w:sz w:val="28"/>
          <w:szCs w:val="28"/>
          <w:shd w:val="clear" w:color="auto" w:fill="FFFFFF"/>
          <w:lang w:val="en-US"/>
        </w:rPr>
        <w:t xml:space="preserve">gây rối trật tự công cộng </w:t>
      </w:r>
      <w:r w:rsidR="00B62A9C" w:rsidRPr="00575644">
        <w:rPr>
          <w:sz w:val="28"/>
          <w:szCs w:val="28"/>
          <w:shd w:val="clear" w:color="auto" w:fill="FFFFFF"/>
        </w:rPr>
        <w:t>và cố ý làm hư hỏng tài sản</w:t>
      </w:r>
      <w:r w:rsidR="00B62A9C">
        <w:rPr>
          <w:sz w:val="28"/>
          <w:szCs w:val="28"/>
          <w:shd w:val="clear" w:color="auto" w:fill="FFFFFF"/>
          <w:lang w:val="en-US"/>
        </w:rPr>
        <w:t xml:space="preserve"> đối với nhóm </w:t>
      </w:r>
      <w:r w:rsidR="00B62A9C" w:rsidRPr="002F0161">
        <w:rPr>
          <w:sz w:val="28"/>
          <w:szCs w:val="28"/>
          <w:shd w:val="clear" w:color="auto" w:fill="FFFFFF"/>
        </w:rPr>
        <w:t>của Nguyễn Duy Linh (17 tuổi, trú tại H.Vĩnh Bảo, TP.Hải Phòng)</w:t>
      </w:r>
      <w:r w:rsidR="00B62A9C">
        <w:rPr>
          <w:sz w:val="28"/>
          <w:szCs w:val="28"/>
          <w:shd w:val="clear" w:color="auto" w:fill="FFFFFF"/>
          <w:lang w:val="en-US"/>
        </w:rPr>
        <w:t>,</w:t>
      </w:r>
      <w:r w:rsidR="00B62A9C" w:rsidRPr="00575644">
        <w:rPr>
          <w:sz w:val="28"/>
          <w:szCs w:val="28"/>
          <w:shd w:val="clear" w:color="auto" w:fill="FFFFFF"/>
        </w:rPr>
        <w:t xml:space="preserve"> khởi tố 18 bị can</w:t>
      </w:r>
      <w:r w:rsidR="00B62A9C">
        <w:rPr>
          <w:sz w:val="28"/>
          <w:szCs w:val="28"/>
          <w:shd w:val="clear" w:color="auto" w:fill="FFFFFF"/>
          <w:lang w:val="en-US"/>
        </w:rPr>
        <w:t>,</w:t>
      </w:r>
      <w:r w:rsidR="00B62A9C" w:rsidRPr="00575644">
        <w:rPr>
          <w:sz w:val="28"/>
          <w:szCs w:val="28"/>
          <w:shd w:val="clear" w:color="auto" w:fill="FFFFFF"/>
        </w:rPr>
        <w:t xml:space="preserve"> </w:t>
      </w:r>
      <w:r w:rsidR="00B62A9C">
        <w:rPr>
          <w:sz w:val="28"/>
          <w:szCs w:val="28"/>
          <w:shd w:val="clear" w:color="auto" w:fill="FFFFFF"/>
          <w:lang w:val="en-US"/>
        </w:rPr>
        <w:t>đồng thời</w:t>
      </w:r>
      <w:r w:rsidR="00B62A9C" w:rsidRPr="00575644">
        <w:rPr>
          <w:sz w:val="28"/>
          <w:szCs w:val="28"/>
          <w:shd w:val="clear" w:color="auto" w:fill="FFFFFF"/>
        </w:rPr>
        <w:t xml:space="preserve"> áp dụng biện pháp tạm giam và cấm đi khỏi nơi cư trú với một số bị can.</w:t>
      </w:r>
    </w:p>
    <w:p w14:paraId="49033CA9" w14:textId="69ACB5F4" w:rsidR="00B62A9C" w:rsidRPr="00931AA2" w:rsidRDefault="00B62A9C" w:rsidP="00394748">
      <w:pPr>
        <w:spacing w:line="271" w:lineRule="auto"/>
        <w:ind w:firstLine="567"/>
        <w:jc w:val="both"/>
        <w:rPr>
          <w:spacing w:val="-4"/>
          <w:sz w:val="28"/>
          <w:szCs w:val="28"/>
          <w:lang w:val="fi-FI"/>
        </w:rPr>
      </w:pPr>
      <w:r w:rsidRPr="00931AA2">
        <w:rPr>
          <w:i/>
          <w:spacing w:val="-4"/>
          <w:sz w:val="28"/>
          <w:szCs w:val="28"/>
          <w:lang w:val="fi-FI"/>
        </w:rPr>
        <w:t>Về tai nạn cháy, nổ:</w:t>
      </w:r>
      <w:r w:rsidRPr="00931AA2">
        <w:rPr>
          <w:spacing w:val="-4"/>
          <w:sz w:val="28"/>
          <w:szCs w:val="28"/>
          <w:lang w:val="fi-FI"/>
        </w:rPr>
        <w:t xml:space="preserve"> </w:t>
      </w:r>
      <w:r w:rsidRPr="00931AA2">
        <w:rPr>
          <w:bCs/>
          <w:spacing w:val="-4"/>
          <w:sz w:val="28"/>
          <w:szCs w:val="28"/>
        </w:rPr>
        <w:t>Trong tháng 7, trên địa bàn tỉnh không xảy ra vụ cháy</w:t>
      </w:r>
      <w:r w:rsidR="00931AA2" w:rsidRPr="00931AA2">
        <w:rPr>
          <w:bCs/>
          <w:spacing w:val="-4"/>
          <w:sz w:val="28"/>
          <w:szCs w:val="28"/>
        </w:rPr>
        <w:t>,</w:t>
      </w:r>
      <w:r w:rsidRPr="00931AA2">
        <w:rPr>
          <w:bCs/>
          <w:spacing w:val="-4"/>
          <w:sz w:val="28"/>
          <w:szCs w:val="28"/>
        </w:rPr>
        <w:t xml:space="preserve"> nổ. </w:t>
      </w:r>
    </w:p>
    <w:p w14:paraId="1C3AE8FA" w14:textId="77777777" w:rsidR="00B62A9C" w:rsidRPr="00A42EB5" w:rsidRDefault="00B62A9C" w:rsidP="00394748">
      <w:pPr>
        <w:spacing w:line="271" w:lineRule="auto"/>
        <w:ind w:firstLine="567"/>
        <w:jc w:val="both"/>
        <w:rPr>
          <w:sz w:val="28"/>
          <w:szCs w:val="28"/>
          <w:shd w:val="clear" w:color="auto" w:fill="FFFFFF"/>
        </w:rPr>
      </w:pPr>
      <w:r w:rsidRPr="00A42EB5">
        <w:rPr>
          <w:sz w:val="28"/>
          <w:szCs w:val="28"/>
          <w:shd w:val="clear" w:color="auto" w:fill="FFFFFF"/>
        </w:rPr>
        <w:t xml:space="preserve">Tính chung 7 tháng đầu năm 2023, trên địa bàn tỉnh xảy ra 04 vụ </w:t>
      </w:r>
      <w:r w:rsidRPr="00A42EB5">
        <w:rPr>
          <w:spacing w:val="-4"/>
          <w:sz w:val="28"/>
          <w:szCs w:val="28"/>
          <w:shd w:val="clear" w:color="auto" w:fill="FFFFFF"/>
        </w:rPr>
        <w:t>cháy, nổ không gây thiệt hại về người, thiệt hại về tài sản ước tính 1.440 triệu đồng.</w:t>
      </w:r>
    </w:p>
    <w:p w14:paraId="1B088089" w14:textId="6292B323" w:rsidR="00B62A9C" w:rsidRDefault="00B62A9C" w:rsidP="00394748">
      <w:pPr>
        <w:spacing w:line="271" w:lineRule="auto"/>
        <w:ind w:firstLine="567"/>
        <w:jc w:val="both"/>
        <w:rPr>
          <w:bCs/>
          <w:sz w:val="28"/>
          <w:szCs w:val="28"/>
        </w:rPr>
      </w:pPr>
      <w:r w:rsidRPr="0029749C">
        <w:rPr>
          <w:i/>
          <w:sz w:val="28"/>
          <w:szCs w:val="28"/>
          <w:lang w:val="nl-NL"/>
        </w:rPr>
        <w:t>Về tai nạn giao thông</w:t>
      </w:r>
      <w:r w:rsidRPr="0029749C">
        <w:rPr>
          <w:i/>
          <w:sz w:val="28"/>
          <w:szCs w:val="28"/>
        </w:rPr>
        <w:t>:</w:t>
      </w:r>
      <w:r w:rsidRPr="0029749C">
        <w:rPr>
          <w:b/>
          <w:i/>
          <w:iCs/>
          <w:sz w:val="28"/>
          <w:szCs w:val="28"/>
        </w:rPr>
        <w:t xml:space="preserve"> </w:t>
      </w:r>
      <w:r w:rsidRPr="0029749C">
        <w:rPr>
          <w:bCs/>
          <w:sz w:val="28"/>
          <w:szCs w:val="28"/>
        </w:rPr>
        <w:t>T</w:t>
      </w:r>
      <w:r w:rsidRPr="00225DEF">
        <w:rPr>
          <w:bCs/>
          <w:sz w:val="28"/>
          <w:szCs w:val="28"/>
        </w:rPr>
        <w:t>háng</w:t>
      </w:r>
      <w:r>
        <w:rPr>
          <w:bCs/>
          <w:sz w:val="28"/>
          <w:szCs w:val="28"/>
        </w:rPr>
        <w:t xml:space="preserve"> 7/2023 </w:t>
      </w:r>
      <w:r w:rsidRPr="00225DEF">
        <w:rPr>
          <w:bCs/>
          <w:sz w:val="28"/>
          <w:szCs w:val="28"/>
        </w:rPr>
        <w:t>trên địa bàn tỉnh xảy ra 1</w:t>
      </w:r>
      <w:r>
        <w:rPr>
          <w:bCs/>
          <w:sz w:val="28"/>
          <w:szCs w:val="28"/>
        </w:rPr>
        <w:t>3</w:t>
      </w:r>
      <w:r w:rsidRPr="00225DEF">
        <w:rPr>
          <w:bCs/>
          <w:sz w:val="28"/>
          <w:szCs w:val="28"/>
        </w:rPr>
        <w:t xml:space="preserve"> vụ tai nạn giao thông</w:t>
      </w:r>
      <w:r w:rsidR="00931AA2">
        <w:rPr>
          <w:bCs/>
          <w:sz w:val="28"/>
          <w:szCs w:val="28"/>
        </w:rPr>
        <w:t xml:space="preserve"> (TNGT)</w:t>
      </w:r>
      <w:r w:rsidRPr="00225DEF">
        <w:rPr>
          <w:bCs/>
          <w:sz w:val="28"/>
          <w:szCs w:val="28"/>
        </w:rPr>
        <w:t xml:space="preserve">, làm chết </w:t>
      </w:r>
      <w:r>
        <w:rPr>
          <w:bCs/>
          <w:sz w:val="28"/>
          <w:szCs w:val="28"/>
        </w:rPr>
        <w:t>8</w:t>
      </w:r>
      <w:r w:rsidRPr="00225DEF">
        <w:rPr>
          <w:bCs/>
          <w:sz w:val="28"/>
          <w:szCs w:val="28"/>
        </w:rPr>
        <w:t xml:space="preserve"> người, bị thương </w:t>
      </w:r>
      <w:r>
        <w:rPr>
          <w:bCs/>
          <w:sz w:val="28"/>
          <w:szCs w:val="28"/>
        </w:rPr>
        <w:t>8</w:t>
      </w:r>
      <w:r w:rsidRPr="00225DEF">
        <w:rPr>
          <w:bCs/>
          <w:sz w:val="28"/>
          <w:szCs w:val="28"/>
        </w:rPr>
        <w:t xml:space="preserve"> người.</w:t>
      </w:r>
    </w:p>
    <w:p w14:paraId="3037C6B6" w14:textId="74926074" w:rsidR="00B62A9C" w:rsidRPr="00D20E66" w:rsidRDefault="00B62A9C" w:rsidP="00394748">
      <w:pPr>
        <w:spacing w:line="271" w:lineRule="auto"/>
        <w:ind w:firstLine="567"/>
        <w:jc w:val="both"/>
        <w:rPr>
          <w:sz w:val="28"/>
          <w:szCs w:val="28"/>
        </w:rPr>
      </w:pPr>
      <w:r>
        <w:rPr>
          <w:bCs/>
          <w:sz w:val="28"/>
          <w:szCs w:val="28"/>
        </w:rPr>
        <w:t xml:space="preserve">Tính chung 7 tháng đầu năm </w:t>
      </w:r>
      <w:r w:rsidRPr="00225DEF">
        <w:rPr>
          <w:bCs/>
          <w:sz w:val="28"/>
          <w:szCs w:val="28"/>
        </w:rPr>
        <w:t xml:space="preserve">2023, trên địa bàn tỉnh xảy ra </w:t>
      </w:r>
      <w:r>
        <w:rPr>
          <w:bCs/>
          <w:sz w:val="28"/>
          <w:szCs w:val="28"/>
        </w:rPr>
        <w:t>97</w:t>
      </w:r>
      <w:r w:rsidRPr="00225DEF">
        <w:rPr>
          <w:bCs/>
          <w:sz w:val="28"/>
          <w:szCs w:val="28"/>
        </w:rPr>
        <w:t xml:space="preserve"> vụ tai nạn và va chạm giao thông làm </w:t>
      </w:r>
      <w:r>
        <w:rPr>
          <w:bCs/>
          <w:sz w:val="28"/>
          <w:szCs w:val="28"/>
        </w:rPr>
        <w:t>68</w:t>
      </w:r>
      <w:r w:rsidRPr="00225DEF">
        <w:rPr>
          <w:bCs/>
          <w:sz w:val="28"/>
          <w:szCs w:val="28"/>
        </w:rPr>
        <w:t xml:space="preserve"> người chết, làm </w:t>
      </w:r>
      <w:r>
        <w:rPr>
          <w:bCs/>
          <w:sz w:val="28"/>
          <w:szCs w:val="28"/>
        </w:rPr>
        <w:t>54</w:t>
      </w:r>
      <w:r w:rsidRPr="00225DEF">
        <w:rPr>
          <w:bCs/>
          <w:sz w:val="28"/>
          <w:szCs w:val="28"/>
        </w:rPr>
        <w:t xml:space="preserve"> người bị thương</w:t>
      </w:r>
      <w:r w:rsidRPr="00EB3AFD">
        <w:rPr>
          <w:sz w:val="28"/>
          <w:szCs w:val="28"/>
        </w:rPr>
        <w:t xml:space="preserve">; </w:t>
      </w:r>
      <w:r w:rsidRPr="00EB3AFD">
        <w:rPr>
          <w:sz w:val="28"/>
          <w:szCs w:val="28"/>
          <w:lang w:val="fr-FR"/>
        </w:rPr>
        <w:t>trong</w:t>
      </w:r>
      <w:r w:rsidRPr="003720EA">
        <w:rPr>
          <w:color w:val="FF0000"/>
          <w:sz w:val="28"/>
          <w:szCs w:val="28"/>
          <w:lang w:val="fr-FR"/>
        </w:rPr>
        <w:t xml:space="preserve"> </w:t>
      </w:r>
      <w:r w:rsidRPr="00C33222">
        <w:rPr>
          <w:sz w:val="28"/>
          <w:szCs w:val="28"/>
          <w:lang w:val="fr-FR"/>
        </w:rPr>
        <w:t xml:space="preserve">đó, </w:t>
      </w:r>
      <w:r w:rsidR="00931AA2">
        <w:rPr>
          <w:sz w:val="28"/>
          <w:szCs w:val="28"/>
          <w:lang w:val="fr-FR"/>
        </w:rPr>
        <w:t>TNGT</w:t>
      </w:r>
      <w:r w:rsidRPr="00C33222">
        <w:rPr>
          <w:sz w:val="28"/>
          <w:szCs w:val="28"/>
          <w:lang w:val="fr-FR"/>
        </w:rPr>
        <w:t xml:space="preserve"> đường bộ xảy ra </w:t>
      </w:r>
      <w:r>
        <w:rPr>
          <w:sz w:val="28"/>
          <w:szCs w:val="28"/>
          <w:lang w:val="fr-FR"/>
        </w:rPr>
        <w:t>93</w:t>
      </w:r>
      <w:r w:rsidRPr="00C33222">
        <w:rPr>
          <w:sz w:val="28"/>
          <w:szCs w:val="28"/>
          <w:lang w:val="fr-FR"/>
        </w:rPr>
        <w:t xml:space="preserve"> vụ làm 6</w:t>
      </w:r>
      <w:r>
        <w:rPr>
          <w:sz w:val="28"/>
          <w:szCs w:val="28"/>
          <w:lang w:val="fr-FR"/>
        </w:rPr>
        <w:t>5</w:t>
      </w:r>
      <w:r w:rsidRPr="00C33222">
        <w:rPr>
          <w:sz w:val="28"/>
          <w:szCs w:val="28"/>
          <w:lang w:val="fr-FR"/>
        </w:rPr>
        <w:t xml:space="preserve"> người chết, </w:t>
      </w:r>
      <w:r>
        <w:rPr>
          <w:sz w:val="28"/>
          <w:szCs w:val="28"/>
          <w:lang w:val="fr-FR"/>
        </w:rPr>
        <w:t>53</w:t>
      </w:r>
      <w:r w:rsidRPr="00C33222">
        <w:rPr>
          <w:sz w:val="28"/>
          <w:szCs w:val="28"/>
          <w:lang w:val="fr-FR"/>
        </w:rPr>
        <w:t xml:space="preserve"> người bị thương; đường sắt xảy ra 03 vụ, làm 03 người chết, 01 người bị thương</w:t>
      </w:r>
      <w:r w:rsidRPr="00C33222">
        <w:rPr>
          <w:sz w:val="28"/>
          <w:szCs w:val="28"/>
          <w:lang w:val="vi-VN"/>
        </w:rPr>
        <w:t>;</w:t>
      </w:r>
      <w:r w:rsidRPr="00C33222">
        <w:rPr>
          <w:sz w:val="28"/>
          <w:szCs w:val="28"/>
          <w:lang w:val="fr-FR"/>
        </w:rPr>
        <w:t xml:space="preserve"> đường thủy nội địa xảy ra 01 vụ.</w:t>
      </w:r>
      <w:r w:rsidRPr="003720EA">
        <w:rPr>
          <w:color w:val="FF0000"/>
          <w:sz w:val="28"/>
          <w:szCs w:val="28"/>
        </w:rPr>
        <w:t xml:space="preserve"> </w:t>
      </w:r>
      <w:r w:rsidRPr="00F03606">
        <w:rPr>
          <w:sz w:val="28"/>
          <w:szCs w:val="28"/>
        </w:rPr>
        <w:t xml:space="preserve">So với cùng kỳ năm </w:t>
      </w:r>
      <w:r w:rsidR="00AE0562">
        <w:rPr>
          <w:sz w:val="28"/>
          <w:szCs w:val="28"/>
        </w:rPr>
        <w:t>trước,</w:t>
      </w:r>
      <w:r w:rsidRPr="003720EA">
        <w:rPr>
          <w:color w:val="FF0000"/>
          <w:sz w:val="28"/>
          <w:szCs w:val="28"/>
        </w:rPr>
        <w:t xml:space="preserve"> </w:t>
      </w:r>
      <w:r w:rsidRPr="00F03606">
        <w:rPr>
          <w:sz w:val="28"/>
          <w:szCs w:val="28"/>
        </w:rPr>
        <w:t>số vụ tai nạn và va chạm gia thông</w:t>
      </w:r>
      <w:r w:rsidRPr="003720EA">
        <w:rPr>
          <w:color w:val="FF0000"/>
          <w:sz w:val="28"/>
          <w:szCs w:val="28"/>
        </w:rPr>
        <w:t xml:space="preserve"> </w:t>
      </w:r>
      <w:r w:rsidRPr="00D20E66">
        <w:rPr>
          <w:sz w:val="28"/>
          <w:szCs w:val="28"/>
        </w:rPr>
        <w:t xml:space="preserve">tăng </w:t>
      </w:r>
      <w:r>
        <w:rPr>
          <w:sz w:val="28"/>
          <w:szCs w:val="28"/>
        </w:rPr>
        <w:t>0</w:t>
      </w:r>
      <w:r w:rsidRPr="00D20E66">
        <w:rPr>
          <w:sz w:val="28"/>
          <w:szCs w:val="28"/>
        </w:rPr>
        <w:t xml:space="preserve">7 vụ (+7,8%), số người chết giảm </w:t>
      </w:r>
      <w:r>
        <w:rPr>
          <w:sz w:val="28"/>
          <w:szCs w:val="28"/>
        </w:rPr>
        <w:t>0</w:t>
      </w:r>
      <w:r w:rsidRPr="00D20E66">
        <w:rPr>
          <w:sz w:val="28"/>
          <w:szCs w:val="28"/>
        </w:rPr>
        <w:t>3 người (-4,2%) và tăng 16 người bị thương (+42,1%)./.</w:t>
      </w:r>
    </w:p>
    <w:p w14:paraId="07D6B7DF" w14:textId="77777777" w:rsidR="00713BFF" w:rsidRPr="00AE0562" w:rsidRDefault="00713BFF" w:rsidP="00D83F7E">
      <w:pPr>
        <w:spacing w:line="240" w:lineRule="auto"/>
        <w:ind w:firstLine="567"/>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13BFF" w14:paraId="423C922C" w14:textId="77777777" w:rsidTr="00CB2FD4">
        <w:tc>
          <w:tcPr>
            <w:tcW w:w="4672" w:type="dxa"/>
          </w:tcPr>
          <w:p w14:paraId="35583EC1" w14:textId="77777777" w:rsidR="00713BFF" w:rsidRPr="00012233" w:rsidRDefault="00713BFF" w:rsidP="00713BFF">
            <w:pPr>
              <w:pStyle w:val="BodyText"/>
              <w:spacing w:before="0" w:after="40" w:line="240" w:lineRule="auto"/>
              <w:rPr>
                <w:b/>
                <w:i/>
                <w:sz w:val="24"/>
                <w:szCs w:val="24"/>
                <w:lang w:val="nl-NL"/>
              </w:rPr>
            </w:pPr>
            <w:r w:rsidRPr="00012233">
              <w:rPr>
                <w:b/>
                <w:i/>
                <w:sz w:val="24"/>
                <w:szCs w:val="24"/>
                <w:lang w:val="nl-NL"/>
              </w:rPr>
              <w:t>Nơi nhận:</w:t>
            </w:r>
          </w:p>
          <w:p w14:paraId="156C51F3" w14:textId="77777777" w:rsidR="00713BFF" w:rsidRPr="00012233" w:rsidRDefault="00713BFF" w:rsidP="00713BFF">
            <w:pPr>
              <w:spacing w:before="0" w:after="40" w:line="240" w:lineRule="auto"/>
              <w:jc w:val="both"/>
              <w:rPr>
                <w:sz w:val="23"/>
                <w:szCs w:val="23"/>
                <w:lang w:val="nl-NL"/>
              </w:rPr>
            </w:pPr>
            <w:r w:rsidRPr="00012233">
              <w:rPr>
                <w:sz w:val="23"/>
                <w:szCs w:val="23"/>
                <w:lang w:val="nl-NL"/>
              </w:rPr>
              <w:t>- TCTK (Vụ TKTH);</w:t>
            </w:r>
          </w:p>
          <w:p w14:paraId="779096F7" w14:textId="77777777" w:rsidR="00713BFF" w:rsidRPr="00012233" w:rsidRDefault="00713BFF" w:rsidP="00713BFF">
            <w:pPr>
              <w:spacing w:before="0" w:after="40" w:line="240" w:lineRule="auto"/>
              <w:jc w:val="both"/>
              <w:rPr>
                <w:sz w:val="23"/>
                <w:szCs w:val="23"/>
                <w:lang w:val="nl-NL"/>
              </w:rPr>
            </w:pPr>
            <w:r w:rsidRPr="00012233">
              <w:rPr>
                <w:sz w:val="23"/>
                <w:szCs w:val="23"/>
                <w:lang w:val="nl-NL"/>
              </w:rPr>
              <w:t xml:space="preserve">- </w:t>
            </w:r>
            <w:r w:rsidRPr="00012233">
              <w:rPr>
                <w:sz w:val="23"/>
                <w:szCs w:val="23"/>
              </w:rPr>
              <w:t>VP Tỉnh Uỷ, VP UBND tỉnh;</w:t>
            </w:r>
          </w:p>
          <w:p w14:paraId="00FC6AB6" w14:textId="77777777" w:rsidR="00713BFF" w:rsidRPr="00012233" w:rsidRDefault="00713BFF" w:rsidP="00713BFF">
            <w:pPr>
              <w:spacing w:before="0" w:after="40" w:line="240" w:lineRule="auto"/>
              <w:jc w:val="both"/>
              <w:rPr>
                <w:sz w:val="23"/>
                <w:szCs w:val="23"/>
                <w:lang w:val="nl-NL"/>
              </w:rPr>
            </w:pPr>
            <w:r w:rsidRPr="00012233">
              <w:rPr>
                <w:sz w:val="23"/>
                <w:szCs w:val="23"/>
                <w:lang w:val="nl-NL"/>
              </w:rPr>
              <w:t>- Các sở: KHĐT, Công thương, NN&amp;PTNT;</w:t>
            </w:r>
          </w:p>
          <w:p w14:paraId="6E9667A9" w14:textId="77777777" w:rsidR="00713BFF" w:rsidRPr="00012233" w:rsidRDefault="00713BFF" w:rsidP="00713BFF">
            <w:pPr>
              <w:spacing w:before="0" w:after="40" w:line="240" w:lineRule="auto"/>
              <w:jc w:val="both"/>
              <w:rPr>
                <w:sz w:val="23"/>
                <w:szCs w:val="23"/>
                <w:lang w:val="nl-NL"/>
              </w:rPr>
            </w:pPr>
            <w:r w:rsidRPr="00012233">
              <w:rPr>
                <w:sz w:val="23"/>
                <w:szCs w:val="23"/>
                <w:lang w:val="nl-NL"/>
              </w:rPr>
              <w:t>- UBND các huyện, thị xã, thành phố;</w:t>
            </w:r>
          </w:p>
          <w:p w14:paraId="1B13AA4C" w14:textId="77777777" w:rsidR="00713BFF" w:rsidRPr="00012233" w:rsidRDefault="00713BFF" w:rsidP="00713BFF">
            <w:pPr>
              <w:spacing w:before="0" w:after="40" w:line="240" w:lineRule="auto"/>
              <w:jc w:val="both"/>
              <w:rPr>
                <w:sz w:val="23"/>
                <w:szCs w:val="23"/>
                <w:lang w:val="nl-NL"/>
              </w:rPr>
            </w:pPr>
            <w:r w:rsidRPr="00012233">
              <w:rPr>
                <w:sz w:val="23"/>
                <w:szCs w:val="23"/>
                <w:lang w:val="nl-NL"/>
              </w:rPr>
              <w:t xml:space="preserve">- </w:t>
            </w:r>
            <w:r w:rsidRPr="00012233">
              <w:rPr>
                <w:sz w:val="23"/>
                <w:szCs w:val="23"/>
                <w:u w:color="FF0000"/>
                <w:lang w:val="nl-NL"/>
              </w:rPr>
              <w:t>Lãnh đạo</w:t>
            </w:r>
            <w:r w:rsidRPr="00012233">
              <w:rPr>
                <w:sz w:val="23"/>
                <w:szCs w:val="23"/>
                <w:lang w:val="nl-NL"/>
              </w:rPr>
              <w:t xml:space="preserve"> Cục;</w:t>
            </w:r>
          </w:p>
          <w:p w14:paraId="7DEE4830" w14:textId="77777777" w:rsidR="00D43530" w:rsidRDefault="00713BFF" w:rsidP="00D43530">
            <w:pPr>
              <w:spacing w:before="0" w:after="40" w:line="240" w:lineRule="auto"/>
              <w:jc w:val="both"/>
              <w:rPr>
                <w:sz w:val="23"/>
                <w:szCs w:val="23"/>
                <w:lang w:val="nl-NL"/>
              </w:rPr>
            </w:pPr>
            <w:r w:rsidRPr="00012233">
              <w:rPr>
                <w:sz w:val="23"/>
                <w:szCs w:val="23"/>
                <w:lang w:val="nl-NL"/>
              </w:rPr>
              <w:t>- Các đơn vị thuộc Cục;</w:t>
            </w:r>
          </w:p>
          <w:p w14:paraId="4E358017" w14:textId="56D9D5DC" w:rsidR="00713BFF" w:rsidRDefault="00713BFF" w:rsidP="00D43530">
            <w:pPr>
              <w:spacing w:before="0" w:after="40" w:line="240" w:lineRule="auto"/>
              <w:jc w:val="both"/>
              <w:rPr>
                <w:sz w:val="28"/>
                <w:szCs w:val="28"/>
              </w:rPr>
            </w:pPr>
            <w:r w:rsidRPr="00012233">
              <w:rPr>
                <w:sz w:val="23"/>
                <w:szCs w:val="23"/>
              </w:rPr>
              <w:t>- Lưu</w:t>
            </w:r>
            <w:r w:rsidRPr="00012233">
              <w:rPr>
                <w:sz w:val="23"/>
                <w:szCs w:val="23"/>
                <w:lang w:val="vi-VN"/>
              </w:rPr>
              <w:t xml:space="preserve"> V</w:t>
            </w:r>
            <w:r w:rsidRPr="00012233">
              <w:rPr>
                <w:sz w:val="23"/>
                <w:szCs w:val="23"/>
              </w:rPr>
              <w:t>T, TH.</w:t>
            </w:r>
          </w:p>
        </w:tc>
        <w:tc>
          <w:tcPr>
            <w:tcW w:w="4673" w:type="dxa"/>
          </w:tcPr>
          <w:p w14:paraId="16E32D0C" w14:textId="7E4A4DBE" w:rsidR="00713BFF" w:rsidRPr="00713BFF" w:rsidRDefault="00713BFF" w:rsidP="00713BFF">
            <w:pPr>
              <w:spacing w:line="269" w:lineRule="auto"/>
              <w:jc w:val="center"/>
              <w:rPr>
                <w:b/>
                <w:bCs/>
                <w:sz w:val="28"/>
                <w:szCs w:val="28"/>
              </w:rPr>
            </w:pPr>
            <w:r w:rsidRPr="00713BFF">
              <w:rPr>
                <w:b/>
                <w:bCs/>
                <w:sz w:val="28"/>
                <w:szCs w:val="28"/>
              </w:rPr>
              <w:t>CỤC TRƯỞNG</w:t>
            </w:r>
          </w:p>
          <w:p w14:paraId="58DFA70D" w14:textId="77777777" w:rsidR="00713BFF" w:rsidRPr="00AE0562" w:rsidRDefault="00713BFF" w:rsidP="00713BFF">
            <w:pPr>
              <w:spacing w:line="269" w:lineRule="auto"/>
              <w:jc w:val="center"/>
              <w:rPr>
                <w:b/>
                <w:bCs/>
                <w:sz w:val="28"/>
                <w:szCs w:val="28"/>
              </w:rPr>
            </w:pPr>
          </w:p>
          <w:p w14:paraId="24757588" w14:textId="77777777" w:rsidR="00713BFF" w:rsidRPr="00AE0562" w:rsidRDefault="00713BFF" w:rsidP="00713BFF">
            <w:pPr>
              <w:spacing w:line="269" w:lineRule="auto"/>
              <w:jc w:val="center"/>
              <w:rPr>
                <w:b/>
                <w:bCs/>
                <w:sz w:val="28"/>
                <w:szCs w:val="28"/>
              </w:rPr>
            </w:pPr>
          </w:p>
          <w:p w14:paraId="1759FCDD" w14:textId="77777777" w:rsidR="00D5247B" w:rsidRDefault="00D5247B" w:rsidP="00713BFF">
            <w:pPr>
              <w:spacing w:line="269" w:lineRule="auto"/>
              <w:jc w:val="center"/>
              <w:rPr>
                <w:b/>
                <w:bCs/>
                <w:sz w:val="26"/>
                <w:szCs w:val="26"/>
              </w:rPr>
            </w:pPr>
          </w:p>
          <w:p w14:paraId="0476BB8F" w14:textId="77777777" w:rsidR="00AE0562" w:rsidRPr="00AE0562" w:rsidRDefault="00AE0562" w:rsidP="00713BFF">
            <w:pPr>
              <w:spacing w:line="269" w:lineRule="auto"/>
              <w:jc w:val="center"/>
              <w:rPr>
                <w:b/>
                <w:bCs/>
                <w:sz w:val="26"/>
                <w:szCs w:val="26"/>
              </w:rPr>
            </w:pPr>
          </w:p>
          <w:p w14:paraId="757FC885" w14:textId="718BB2DF" w:rsidR="00713BFF" w:rsidRPr="00713BFF" w:rsidRDefault="00713BFF" w:rsidP="00713BFF">
            <w:pPr>
              <w:spacing w:line="269" w:lineRule="auto"/>
              <w:jc w:val="center"/>
              <w:rPr>
                <w:b/>
                <w:bCs/>
                <w:sz w:val="28"/>
                <w:szCs w:val="28"/>
              </w:rPr>
            </w:pPr>
            <w:r w:rsidRPr="00713BFF">
              <w:rPr>
                <w:b/>
                <w:bCs/>
                <w:sz w:val="28"/>
                <w:szCs w:val="28"/>
              </w:rPr>
              <w:t>Phạm Bá Dũng</w:t>
            </w:r>
          </w:p>
        </w:tc>
      </w:tr>
    </w:tbl>
    <w:p w14:paraId="6CA99BDF" w14:textId="77777777" w:rsidR="00576073" w:rsidRPr="00D5247B" w:rsidRDefault="00576073" w:rsidP="00D5247B">
      <w:pPr>
        <w:spacing w:line="269" w:lineRule="auto"/>
        <w:ind w:firstLine="567"/>
        <w:jc w:val="both"/>
        <w:rPr>
          <w:color w:val="000000"/>
          <w:spacing w:val="-4"/>
          <w:sz w:val="4"/>
          <w:szCs w:val="4"/>
          <w:lang w:val="nl-NL"/>
        </w:rPr>
      </w:pPr>
    </w:p>
    <w:sectPr w:rsidR="00576073" w:rsidRPr="00D5247B" w:rsidSect="00D5247B">
      <w:headerReference w:type="even" r:id="rId10"/>
      <w:headerReference w:type="default" r:id="rId11"/>
      <w:footerReference w:type="even" r:id="rId12"/>
      <w:type w:val="continuous"/>
      <w:pgSz w:w="11907" w:h="16840" w:code="9"/>
      <w:pgMar w:top="1247" w:right="851" w:bottom="1077" w:left="1701" w:header="45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723E" w14:textId="77777777" w:rsidR="00ED4797" w:rsidRDefault="00ED4797">
      <w:r>
        <w:separator/>
      </w:r>
    </w:p>
  </w:endnote>
  <w:endnote w:type="continuationSeparator" w:id="0">
    <w:p w14:paraId="56B06811" w14:textId="77777777" w:rsidR="00ED4797" w:rsidRDefault="00ED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_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4064" w14:textId="77777777" w:rsidR="00E24613" w:rsidRDefault="00E24613" w:rsidP="008667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0CE8C4" w14:textId="77777777" w:rsidR="00E24613" w:rsidRDefault="00E24613" w:rsidP="008667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9FEE" w14:textId="77777777" w:rsidR="00ED4797" w:rsidRDefault="00ED4797">
      <w:r>
        <w:separator/>
      </w:r>
    </w:p>
  </w:footnote>
  <w:footnote w:type="continuationSeparator" w:id="0">
    <w:p w14:paraId="7C2A890B" w14:textId="77777777" w:rsidR="00ED4797" w:rsidRDefault="00ED4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A978" w14:textId="77777777" w:rsidR="00E24613" w:rsidRDefault="00E24613" w:rsidP="008530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743856" w14:textId="77777777" w:rsidR="00E24613" w:rsidRDefault="00E24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CC16" w14:textId="77777777" w:rsidR="00E24613" w:rsidRPr="00C03280" w:rsidRDefault="00E24613">
    <w:pPr>
      <w:pStyle w:val="Header"/>
      <w:jc w:val="center"/>
      <w:rPr>
        <w:sz w:val="28"/>
        <w:szCs w:val="28"/>
      </w:rPr>
    </w:pPr>
    <w:r w:rsidRPr="00C03280">
      <w:rPr>
        <w:sz w:val="28"/>
        <w:szCs w:val="28"/>
      </w:rPr>
      <w:fldChar w:fldCharType="begin"/>
    </w:r>
    <w:r w:rsidRPr="00C03280">
      <w:rPr>
        <w:sz w:val="28"/>
        <w:szCs w:val="28"/>
      </w:rPr>
      <w:instrText xml:space="preserve"> PAGE   \* MERGEFORMAT </w:instrText>
    </w:r>
    <w:r w:rsidRPr="00C03280">
      <w:rPr>
        <w:sz w:val="28"/>
        <w:szCs w:val="28"/>
      </w:rPr>
      <w:fldChar w:fldCharType="separate"/>
    </w:r>
    <w:r w:rsidR="000E0D49">
      <w:rPr>
        <w:noProof/>
        <w:sz w:val="28"/>
        <w:szCs w:val="28"/>
      </w:rPr>
      <w:t>6</w:t>
    </w:r>
    <w:r w:rsidRPr="00C03280">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3098"/>
    <w:multiLevelType w:val="hybridMultilevel"/>
    <w:tmpl w:val="0AD01250"/>
    <w:lvl w:ilvl="0" w:tplc="6E7E60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E2E74"/>
    <w:multiLevelType w:val="hybridMultilevel"/>
    <w:tmpl w:val="D9EA7FCA"/>
    <w:lvl w:ilvl="0" w:tplc="444455C8">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190DD2"/>
    <w:multiLevelType w:val="hybridMultilevel"/>
    <w:tmpl w:val="BFEAED62"/>
    <w:lvl w:ilvl="0" w:tplc="CE7E581C">
      <w:start w:val="2"/>
      <w:numFmt w:val="decimal"/>
      <w:lvlText w:val="%1."/>
      <w:lvlJc w:val="left"/>
      <w:pPr>
        <w:tabs>
          <w:tab w:val="num" w:pos="904"/>
        </w:tabs>
        <w:ind w:left="904" w:hanging="360"/>
      </w:pPr>
      <w:rPr>
        <w:rFonts w:hint="default"/>
      </w:rPr>
    </w:lvl>
    <w:lvl w:ilvl="1" w:tplc="04090019" w:tentative="1">
      <w:start w:val="1"/>
      <w:numFmt w:val="lowerLetter"/>
      <w:lvlText w:val="%2."/>
      <w:lvlJc w:val="left"/>
      <w:pPr>
        <w:tabs>
          <w:tab w:val="num" w:pos="1624"/>
        </w:tabs>
        <w:ind w:left="1624" w:hanging="360"/>
      </w:pPr>
    </w:lvl>
    <w:lvl w:ilvl="2" w:tplc="0409001B" w:tentative="1">
      <w:start w:val="1"/>
      <w:numFmt w:val="lowerRoman"/>
      <w:lvlText w:val="%3."/>
      <w:lvlJc w:val="right"/>
      <w:pPr>
        <w:tabs>
          <w:tab w:val="num" w:pos="2344"/>
        </w:tabs>
        <w:ind w:left="2344" w:hanging="180"/>
      </w:pPr>
    </w:lvl>
    <w:lvl w:ilvl="3" w:tplc="0409000F" w:tentative="1">
      <w:start w:val="1"/>
      <w:numFmt w:val="decimal"/>
      <w:lvlText w:val="%4."/>
      <w:lvlJc w:val="left"/>
      <w:pPr>
        <w:tabs>
          <w:tab w:val="num" w:pos="3064"/>
        </w:tabs>
        <w:ind w:left="3064" w:hanging="360"/>
      </w:pPr>
    </w:lvl>
    <w:lvl w:ilvl="4" w:tplc="04090019" w:tentative="1">
      <w:start w:val="1"/>
      <w:numFmt w:val="lowerLetter"/>
      <w:lvlText w:val="%5."/>
      <w:lvlJc w:val="left"/>
      <w:pPr>
        <w:tabs>
          <w:tab w:val="num" w:pos="3784"/>
        </w:tabs>
        <w:ind w:left="3784" w:hanging="360"/>
      </w:pPr>
    </w:lvl>
    <w:lvl w:ilvl="5" w:tplc="0409001B" w:tentative="1">
      <w:start w:val="1"/>
      <w:numFmt w:val="lowerRoman"/>
      <w:lvlText w:val="%6."/>
      <w:lvlJc w:val="right"/>
      <w:pPr>
        <w:tabs>
          <w:tab w:val="num" w:pos="4504"/>
        </w:tabs>
        <w:ind w:left="4504" w:hanging="180"/>
      </w:pPr>
    </w:lvl>
    <w:lvl w:ilvl="6" w:tplc="0409000F" w:tentative="1">
      <w:start w:val="1"/>
      <w:numFmt w:val="decimal"/>
      <w:lvlText w:val="%7."/>
      <w:lvlJc w:val="left"/>
      <w:pPr>
        <w:tabs>
          <w:tab w:val="num" w:pos="5224"/>
        </w:tabs>
        <w:ind w:left="5224" w:hanging="360"/>
      </w:pPr>
    </w:lvl>
    <w:lvl w:ilvl="7" w:tplc="04090019" w:tentative="1">
      <w:start w:val="1"/>
      <w:numFmt w:val="lowerLetter"/>
      <w:lvlText w:val="%8."/>
      <w:lvlJc w:val="left"/>
      <w:pPr>
        <w:tabs>
          <w:tab w:val="num" w:pos="5944"/>
        </w:tabs>
        <w:ind w:left="5944" w:hanging="360"/>
      </w:pPr>
    </w:lvl>
    <w:lvl w:ilvl="8" w:tplc="0409001B" w:tentative="1">
      <w:start w:val="1"/>
      <w:numFmt w:val="lowerRoman"/>
      <w:lvlText w:val="%9."/>
      <w:lvlJc w:val="right"/>
      <w:pPr>
        <w:tabs>
          <w:tab w:val="num" w:pos="6664"/>
        </w:tabs>
        <w:ind w:left="6664" w:hanging="180"/>
      </w:pPr>
    </w:lvl>
  </w:abstractNum>
  <w:abstractNum w:abstractNumId="3" w15:restartNumberingAfterBreak="0">
    <w:nsid w:val="15F473C2"/>
    <w:multiLevelType w:val="hybridMultilevel"/>
    <w:tmpl w:val="97D0A10C"/>
    <w:lvl w:ilvl="0" w:tplc="5AAE5B9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630683B"/>
    <w:multiLevelType w:val="hybridMultilevel"/>
    <w:tmpl w:val="F52A0D74"/>
    <w:lvl w:ilvl="0" w:tplc="6E7E607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C8792C"/>
    <w:multiLevelType w:val="hybridMultilevel"/>
    <w:tmpl w:val="E2265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5C5E8D"/>
    <w:multiLevelType w:val="hybridMultilevel"/>
    <w:tmpl w:val="36388AB6"/>
    <w:lvl w:ilvl="0" w:tplc="6E7E60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C912F7"/>
    <w:multiLevelType w:val="hybridMultilevel"/>
    <w:tmpl w:val="E5740F5A"/>
    <w:lvl w:ilvl="0" w:tplc="B90A48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4D4EA1"/>
    <w:multiLevelType w:val="hybridMultilevel"/>
    <w:tmpl w:val="95F0AA86"/>
    <w:lvl w:ilvl="0" w:tplc="DDDA9CB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ED5957"/>
    <w:multiLevelType w:val="multilevel"/>
    <w:tmpl w:val="189A0C3A"/>
    <w:lvl w:ilvl="0">
      <w:start w:val="2"/>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15:restartNumberingAfterBreak="0">
    <w:nsid w:val="2C377518"/>
    <w:multiLevelType w:val="hybridMultilevel"/>
    <w:tmpl w:val="8860737A"/>
    <w:lvl w:ilvl="0" w:tplc="6E7E607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6B2079"/>
    <w:multiLevelType w:val="hybridMultilevel"/>
    <w:tmpl w:val="C1080778"/>
    <w:lvl w:ilvl="0" w:tplc="302215A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C475D"/>
    <w:multiLevelType w:val="hybridMultilevel"/>
    <w:tmpl w:val="DC6A4FD0"/>
    <w:lvl w:ilvl="0" w:tplc="6E7E607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DB0A1F"/>
    <w:multiLevelType w:val="hybridMultilevel"/>
    <w:tmpl w:val="026C514C"/>
    <w:lvl w:ilvl="0" w:tplc="6E7E607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F06E73"/>
    <w:multiLevelType w:val="hybridMultilevel"/>
    <w:tmpl w:val="121ADEB2"/>
    <w:lvl w:ilvl="0" w:tplc="6E7E607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C96C1E"/>
    <w:multiLevelType w:val="hybridMultilevel"/>
    <w:tmpl w:val="FEB87360"/>
    <w:lvl w:ilvl="0" w:tplc="6E7E607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130FE5"/>
    <w:multiLevelType w:val="hybridMultilevel"/>
    <w:tmpl w:val="ABA2E00E"/>
    <w:lvl w:ilvl="0" w:tplc="7F28AC4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43EF67B8"/>
    <w:multiLevelType w:val="hybridMultilevel"/>
    <w:tmpl w:val="9AB46746"/>
    <w:lvl w:ilvl="0" w:tplc="2E20D5EE">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7D8730C"/>
    <w:multiLevelType w:val="hybridMultilevel"/>
    <w:tmpl w:val="B4303A2E"/>
    <w:lvl w:ilvl="0" w:tplc="6E7E607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231E20"/>
    <w:multiLevelType w:val="multilevel"/>
    <w:tmpl w:val="C3B23AF8"/>
    <w:lvl w:ilvl="0">
      <w:start w:val="1"/>
      <w:numFmt w:val="decimal"/>
      <w:lvlText w:val="%1."/>
      <w:lvlJc w:val="left"/>
      <w:pPr>
        <w:tabs>
          <w:tab w:val="num" w:pos="420"/>
        </w:tabs>
        <w:ind w:left="420" w:hanging="420"/>
      </w:pPr>
      <w:rPr>
        <w:rFonts w:hint="default"/>
        <w:b w:val="0"/>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6120"/>
        </w:tabs>
        <w:ind w:left="6120" w:hanging="180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920"/>
        </w:tabs>
        <w:ind w:left="7920" w:hanging="2160"/>
      </w:pPr>
      <w:rPr>
        <w:rFonts w:hint="default"/>
        <w:b w:val="0"/>
      </w:rPr>
    </w:lvl>
  </w:abstractNum>
  <w:abstractNum w:abstractNumId="20" w15:restartNumberingAfterBreak="0">
    <w:nsid w:val="593632AB"/>
    <w:multiLevelType w:val="multilevel"/>
    <w:tmpl w:val="1D62BA86"/>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1" w15:restartNumberingAfterBreak="0">
    <w:nsid w:val="5A2202DA"/>
    <w:multiLevelType w:val="hybridMultilevel"/>
    <w:tmpl w:val="00D8A4C4"/>
    <w:lvl w:ilvl="0" w:tplc="6F56A838">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5B3719BC"/>
    <w:multiLevelType w:val="hybridMultilevel"/>
    <w:tmpl w:val="3F700CC8"/>
    <w:lvl w:ilvl="0" w:tplc="A0CAFDF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60A312BE"/>
    <w:multiLevelType w:val="hybridMultilevel"/>
    <w:tmpl w:val="F19ECFF8"/>
    <w:lvl w:ilvl="0" w:tplc="2C9A926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10844C6"/>
    <w:multiLevelType w:val="hybridMultilevel"/>
    <w:tmpl w:val="1F964794"/>
    <w:lvl w:ilvl="0" w:tplc="6E7E607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254757"/>
    <w:multiLevelType w:val="hybridMultilevel"/>
    <w:tmpl w:val="0B7CD8BE"/>
    <w:lvl w:ilvl="0" w:tplc="40FC9588">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6C5960FB"/>
    <w:multiLevelType w:val="multilevel"/>
    <w:tmpl w:val="8FD2F73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ascii="Times New Roman" w:eastAsia="Times New Roman" w:hAnsi="Times New Roman" w:cs="Times New Roman"/>
        <w:b w:val="0"/>
      </w:rPr>
    </w:lvl>
    <w:lvl w:ilvl="2">
      <w:start w:val="1"/>
      <w:numFmt w:val="decimal"/>
      <w:isLgl/>
      <w:lvlText w:val="%1.%2.%3."/>
      <w:lvlJc w:val="left"/>
      <w:pPr>
        <w:tabs>
          <w:tab w:val="num" w:pos="1440"/>
        </w:tabs>
        <w:ind w:left="1440" w:hanging="720"/>
      </w:pPr>
      <w:rPr>
        <w:rFonts w:hint="default"/>
        <w:b w:val="0"/>
      </w:rPr>
    </w:lvl>
    <w:lvl w:ilvl="3">
      <w:start w:val="1"/>
      <w:numFmt w:val="decimal"/>
      <w:isLgl/>
      <w:lvlText w:val="%1.%2.%3.%4."/>
      <w:lvlJc w:val="left"/>
      <w:pPr>
        <w:tabs>
          <w:tab w:val="num" w:pos="1440"/>
        </w:tabs>
        <w:ind w:left="1440" w:hanging="720"/>
      </w:pPr>
      <w:rPr>
        <w:rFonts w:hint="default"/>
        <w:b w:val="0"/>
      </w:rPr>
    </w:lvl>
    <w:lvl w:ilvl="4">
      <w:start w:val="1"/>
      <w:numFmt w:val="decimal"/>
      <w:isLgl/>
      <w:lvlText w:val="%1.%2.%3.%4.%5."/>
      <w:lvlJc w:val="left"/>
      <w:pPr>
        <w:tabs>
          <w:tab w:val="num" w:pos="1800"/>
        </w:tabs>
        <w:ind w:left="1800" w:hanging="1080"/>
      </w:pPr>
      <w:rPr>
        <w:rFonts w:hint="default"/>
        <w:b w:val="0"/>
      </w:rPr>
    </w:lvl>
    <w:lvl w:ilvl="5">
      <w:start w:val="1"/>
      <w:numFmt w:val="decimal"/>
      <w:isLgl/>
      <w:lvlText w:val="%1.%2.%3.%4.%5.%6."/>
      <w:lvlJc w:val="left"/>
      <w:pPr>
        <w:tabs>
          <w:tab w:val="num" w:pos="1800"/>
        </w:tabs>
        <w:ind w:left="1800" w:hanging="1080"/>
      </w:pPr>
      <w:rPr>
        <w:rFonts w:hint="default"/>
        <w:b w:val="0"/>
      </w:rPr>
    </w:lvl>
    <w:lvl w:ilvl="6">
      <w:start w:val="1"/>
      <w:numFmt w:val="decimal"/>
      <w:isLgl/>
      <w:lvlText w:val="%1.%2.%3.%4.%5.%6.%7."/>
      <w:lvlJc w:val="left"/>
      <w:pPr>
        <w:tabs>
          <w:tab w:val="num" w:pos="2160"/>
        </w:tabs>
        <w:ind w:left="2160" w:hanging="1440"/>
      </w:pPr>
      <w:rPr>
        <w:rFonts w:hint="default"/>
        <w:b w:val="0"/>
      </w:rPr>
    </w:lvl>
    <w:lvl w:ilvl="7">
      <w:start w:val="1"/>
      <w:numFmt w:val="decimal"/>
      <w:isLgl/>
      <w:lvlText w:val="%1.%2.%3.%4.%5.%6.%7.%8."/>
      <w:lvlJc w:val="left"/>
      <w:pPr>
        <w:tabs>
          <w:tab w:val="num" w:pos="2160"/>
        </w:tabs>
        <w:ind w:left="2160" w:hanging="1440"/>
      </w:pPr>
      <w:rPr>
        <w:rFonts w:hint="default"/>
        <w:b w:val="0"/>
      </w:rPr>
    </w:lvl>
    <w:lvl w:ilvl="8">
      <w:start w:val="1"/>
      <w:numFmt w:val="decimal"/>
      <w:isLgl/>
      <w:lvlText w:val="%1.%2.%3.%4.%5.%6.%7.%8.%9."/>
      <w:lvlJc w:val="left"/>
      <w:pPr>
        <w:tabs>
          <w:tab w:val="num" w:pos="2520"/>
        </w:tabs>
        <w:ind w:left="2520" w:hanging="1800"/>
      </w:pPr>
      <w:rPr>
        <w:rFonts w:hint="default"/>
        <w:b w:val="0"/>
      </w:rPr>
    </w:lvl>
  </w:abstractNum>
  <w:abstractNum w:abstractNumId="27" w15:restartNumberingAfterBreak="0">
    <w:nsid w:val="6E4F123D"/>
    <w:multiLevelType w:val="hybridMultilevel"/>
    <w:tmpl w:val="7B0E2C68"/>
    <w:lvl w:ilvl="0" w:tplc="3B04993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DF338B"/>
    <w:multiLevelType w:val="hybridMultilevel"/>
    <w:tmpl w:val="79DED5A4"/>
    <w:lvl w:ilvl="0" w:tplc="86C84E0C">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6A148AF"/>
    <w:multiLevelType w:val="hybridMultilevel"/>
    <w:tmpl w:val="3A3C91BA"/>
    <w:lvl w:ilvl="0" w:tplc="6E7E607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BE33A4"/>
    <w:multiLevelType w:val="hybridMultilevel"/>
    <w:tmpl w:val="4BA090AC"/>
    <w:lvl w:ilvl="0" w:tplc="00841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EF3CA2"/>
    <w:multiLevelType w:val="hybridMultilevel"/>
    <w:tmpl w:val="B17C62DA"/>
    <w:lvl w:ilvl="0" w:tplc="444455C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9466510">
    <w:abstractNumId w:val="1"/>
  </w:num>
  <w:num w:numId="2" w16cid:durableId="1799103601">
    <w:abstractNumId w:val="31"/>
  </w:num>
  <w:num w:numId="3" w16cid:durableId="988561689">
    <w:abstractNumId w:val="14"/>
  </w:num>
  <w:num w:numId="4" w16cid:durableId="256015509">
    <w:abstractNumId w:val="13"/>
  </w:num>
  <w:num w:numId="5" w16cid:durableId="1852449945">
    <w:abstractNumId w:val="4"/>
  </w:num>
  <w:num w:numId="6" w16cid:durableId="1961104421">
    <w:abstractNumId w:val="18"/>
  </w:num>
  <w:num w:numId="7" w16cid:durableId="883370172">
    <w:abstractNumId w:val="10"/>
  </w:num>
  <w:num w:numId="8" w16cid:durableId="1161696953">
    <w:abstractNumId w:val="0"/>
  </w:num>
  <w:num w:numId="9" w16cid:durableId="1420101286">
    <w:abstractNumId w:val="24"/>
  </w:num>
  <w:num w:numId="10" w16cid:durableId="1320041305">
    <w:abstractNumId w:val="12"/>
  </w:num>
  <w:num w:numId="11" w16cid:durableId="237907343">
    <w:abstractNumId w:val="6"/>
  </w:num>
  <w:num w:numId="12" w16cid:durableId="1785080504">
    <w:abstractNumId w:val="29"/>
  </w:num>
  <w:num w:numId="13" w16cid:durableId="1842308237">
    <w:abstractNumId w:val="15"/>
  </w:num>
  <w:num w:numId="14" w16cid:durableId="100536379">
    <w:abstractNumId w:val="26"/>
  </w:num>
  <w:num w:numId="15" w16cid:durableId="653490277">
    <w:abstractNumId w:val="19"/>
  </w:num>
  <w:num w:numId="16" w16cid:durableId="72973381">
    <w:abstractNumId w:val="25"/>
  </w:num>
  <w:num w:numId="17" w16cid:durableId="1748378276">
    <w:abstractNumId w:val="21"/>
  </w:num>
  <w:num w:numId="18" w16cid:durableId="1631669176">
    <w:abstractNumId w:val="5"/>
  </w:num>
  <w:num w:numId="19" w16cid:durableId="409692768">
    <w:abstractNumId w:val="2"/>
  </w:num>
  <w:num w:numId="20" w16cid:durableId="224268087">
    <w:abstractNumId w:val="30"/>
  </w:num>
  <w:num w:numId="21" w16cid:durableId="1957101919">
    <w:abstractNumId w:val="9"/>
  </w:num>
  <w:num w:numId="22" w16cid:durableId="1978097569">
    <w:abstractNumId w:val="20"/>
  </w:num>
  <w:num w:numId="23" w16cid:durableId="1354576546">
    <w:abstractNumId w:val="16"/>
  </w:num>
  <w:num w:numId="24" w16cid:durableId="1213536804">
    <w:abstractNumId w:val="7"/>
  </w:num>
  <w:num w:numId="25" w16cid:durableId="18632894">
    <w:abstractNumId w:val="27"/>
  </w:num>
  <w:num w:numId="26" w16cid:durableId="17389909">
    <w:abstractNumId w:val="11"/>
  </w:num>
  <w:num w:numId="27" w16cid:durableId="201286714">
    <w:abstractNumId w:val="8"/>
  </w:num>
  <w:num w:numId="28" w16cid:durableId="35129288">
    <w:abstractNumId w:val="28"/>
  </w:num>
  <w:num w:numId="29" w16cid:durableId="1526287541">
    <w:abstractNumId w:val="17"/>
  </w:num>
  <w:num w:numId="30" w16cid:durableId="588806696">
    <w:abstractNumId w:val="22"/>
  </w:num>
  <w:num w:numId="31" w16cid:durableId="2008704954">
    <w:abstractNumId w:val="3"/>
  </w:num>
  <w:num w:numId="32" w16cid:durableId="61290857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3CD"/>
    <w:rsid w:val="000006F9"/>
    <w:rsid w:val="00000CA2"/>
    <w:rsid w:val="00001815"/>
    <w:rsid w:val="00001E33"/>
    <w:rsid w:val="000026FE"/>
    <w:rsid w:val="00002E3D"/>
    <w:rsid w:val="000030F4"/>
    <w:rsid w:val="000035DD"/>
    <w:rsid w:val="00003B5B"/>
    <w:rsid w:val="00003BA2"/>
    <w:rsid w:val="000049A0"/>
    <w:rsid w:val="000055FF"/>
    <w:rsid w:val="00005949"/>
    <w:rsid w:val="0000605A"/>
    <w:rsid w:val="00006461"/>
    <w:rsid w:val="000067AE"/>
    <w:rsid w:val="000068BE"/>
    <w:rsid w:val="0000752A"/>
    <w:rsid w:val="000075B5"/>
    <w:rsid w:val="00007F73"/>
    <w:rsid w:val="00010438"/>
    <w:rsid w:val="00011172"/>
    <w:rsid w:val="00011A25"/>
    <w:rsid w:val="00011B17"/>
    <w:rsid w:val="0001232D"/>
    <w:rsid w:val="00013218"/>
    <w:rsid w:val="0001348B"/>
    <w:rsid w:val="00013CD7"/>
    <w:rsid w:val="00013D8E"/>
    <w:rsid w:val="000144A0"/>
    <w:rsid w:val="00014607"/>
    <w:rsid w:val="00014859"/>
    <w:rsid w:val="00014AAF"/>
    <w:rsid w:val="0001518A"/>
    <w:rsid w:val="000156CC"/>
    <w:rsid w:val="00015BC4"/>
    <w:rsid w:val="00016642"/>
    <w:rsid w:val="00016963"/>
    <w:rsid w:val="0001753A"/>
    <w:rsid w:val="00017A3A"/>
    <w:rsid w:val="00017C2F"/>
    <w:rsid w:val="0002013F"/>
    <w:rsid w:val="000202E4"/>
    <w:rsid w:val="000204F2"/>
    <w:rsid w:val="0002083D"/>
    <w:rsid w:val="000208DE"/>
    <w:rsid w:val="0002174D"/>
    <w:rsid w:val="00021961"/>
    <w:rsid w:val="0002258E"/>
    <w:rsid w:val="0002307B"/>
    <w:rsid w:val="00023EAE"/>
    <w:rsid w:val="00025054"/>
    <w:rsid w:val="000257EB"/>
    <w:rsid w:val="00025973"/>
    <w:rsid w:val="00025E22"/>
    <w:rsid w:val="00026EFF"/>
    <w:rsid w:val="0002715D"/>
    <w:rsid w:val="00027223"/>
    <w:rsid w:val="00027278"/>
    <w:rsid w:val="00027DBA"/>
    <w:rsid w:val="00027E0B"/>
    <w:rsid w:val="000305F6"/>
    <w:rsid w:val="0003115D"/>
    <w:rsid w:val="000313AC"/>
    <w:rsid w:val="0003146C"/>
    <w:rsid w:val="00031A71"/>
    <w:rsid w:val="00031B0B"/>
    <w:rsid w:val="00031B2D"/>
    <w:rsid w:val="00031DE3"/>
    <w:rsid w:val="00032389"/>
    <w:rsid w:val="000329D6"/>
    <w:rsid w:val="00033059"/>
    <w:rsid w:val="00033D80"/>
    <w:rsid w:val="000359FB"/>
    <w:rsid w:val="00035F15"/>
    <w:rsid w:val="00035F9D"/>
    <w:rsid w:val="00036B65"/>
    <w:rsid w:val="00037189"/>
    <w:rsid w:val="00037A0B"/>
    <w:rsid w:val="00037D84"/>
    <w:rsid w:val="00040521"/>
    <w:rsid w:val="0004069C"/>
    <w:rsid w:val="00040F85"/>
    <w:rsid w:val="00041095"/>
    <w:rsid w:val="0004118E"/>
    <w:rsid w:val="00041AD3"/>
    <w:rsid w:val="00042334"/>
    <w:rsid w:val="00042ADD"/>
    <w:rsid w:val="00042B0E"/>
    <w:rsid w:val="00042C4E"/>
    <w:rsid w:val="00042E0C"/>
    <w:rsid w:val="0004339C"/>
    <w:rsid w:val="0004345F"/>
    <w:rsid w:val="00043A4F"/>
    <w:rsid w:val="00043D58"/>
    <w:rsid w:val="00043E81"/>
    <w:rsid w:val="00044B00"/>
    <w:rsid w:val="00044EEE"/>
    <w:rsid w:val="0004573A"/>
    <w:rsid w:val="00045862"/>
    <w:rsid w:val="00045BCC"/>
    <w:rsid w:val="00046126"/>
    <w:rsid w:val="00046717"/>
    <w:rsid w:val="0004721F"/>
    <w:rsid w:val="000472FE"/>
    <w:rsid w:val="000474CD"/>
    <w:rsid w:val="00047C12"/>
    <w:rsid w:val="00047E99"/>
    <w:rsid w:val="0005089A"/>
    <w:rsid w:val="000515FF"/>
    <w:rsid w:val="000523CB"/>
    <w:rsid w:val="00052692"/>
    <w:rsid w:val="00052D14"/>
    <w:rsid w:val="00053104"/>
    <w:rsid w:val="00053432"/>
    <w:rsid w:val="00053D65"/>
    <w:rsid w:val="000540CB"/>
    <w:rsid w:val="00054329"/>
    <w:rsid w:val="00054DCC"/>
    <w:rsid w:val="00054FAF"/>
    <w:rsid w:val="00055AC0"/>
    <w:rsid w:val="00056130"/>
    <w:rsid w:val="00056625"/>
    <w:rsid w:val="0005673D"/>
    <w:rsid w:val="00056766"/>
    <w:rsid w:val="00056A78"/>
    <w:rsid w:val="00060755"/>
    <w:rsid w:val="00061733"/>
    <w:rsid w:val="00061793"/>
    <w:rsid w:val="00061898"/>
    <w:rsid w:val="000618C4"/>
    <w:rsid w:val="000619A4"/>
    <w:rsid w:val="00061B20"/>
    <w:rsid w:val="000626E3"/>
    <w:rsid w:val="000627FF"/>
    <w:rsid w:val="00062BA3"/>
    <w:rsid w:val="00062C15"/>
    <w:rsid w:val="00062E67"/>
    <w:rsid w:val="00063888"/>
    <w:rsid w:val="00063A19"/>
    <w:rsid w:val="00063E59"/>
    <w:rsid w:val="000642F0"/>
    <w:rsid w:val="0006441E"/>
    <w:rsid w:val="00064D9C"/>
    <w:rsid w:val="00065033"/>
    <w:rsid w:val="0006508B"/>
    <w:rsid w:val="000654F7"/>
    <w:rsid w:val="00065786"/>
    <w:rsid w:val="000658C8"/>
    <w:rsid w:val="000658DE"/>
    <w:rsid w:val="00065E9F"/>
    <w:rsid w:val="00066429"/>
    <w:rsid w:val="00066AA0"/>
    <w:rsid w:val="00066E3C"/>
    <w:rsid w:val="0006779F"/>
    <w:rsid w:val="00067C50"/>
    <w:rsid w:val="0007046D"/>
    <w:rsid w:val="00070845"/>
    <w:rsid w:val="00070A59"/>
    <w:rsid w:val="00070EE5"/>
    <w:rsid w:val="000712A1"/>
    <w:rsid w:val="00071379"/>
    <w:rsid w:val="00071ED1"/>
    <w:rsid w:val="00071F85"/>
    <w:rsid w:val="00071F95"/>
    <w:rsid w:val="000726FE"/>
    <w:rsid w:val="00072747"/>
    <w:rsid w:val="00072F2D"/>
    <w:rsid w:val="00072FFC"/>
    <w:rsid w:val="000731CF"/>
    <w:rsid w:val="00073340"/>
    <w:rsid w:val="00073AEF"/>
    <w:rsid w:val="00073B9C"/>
    <w:rsid w:val="00073C96"/>
    <w:rsid w:val="00073F5B"/>
    <w:rsid w:val="0007482D"/>
    <w:rsid w:val="00075086"/>
    <w:rsid w:val="000750E9"/>
    <w:rsid w:val="000755F1"/>
    <w:rsid w:val="00076334"/>
    <w:rsid w:val="0007661A"/>
    <w:rsid w:val="000768D1"/>
    <w:rsid w:val="00076FDD"/>
    <w:rsid w:val="00077B13"/>
    <w:rsid w:val="00077EFC"/>
    <w:rsid w:val="000803DB"/>
    <w:rsid w:val="00081A05"/>
    <w:rsid w:val="000820DA"/>
    <w:rsid w:val="000822E2"/>
    <w:rsid w:val="0008238B"/>
    <w:rsid w:val="00082AE4"/>
    <w:rsid w:val="00083128"/>
    <w:rsid w:val="00083AA4"/>
    <w:rsid w:val="000843FB"/>
    <w:rsid w:val="0008450F"/>
    <w:rsid w:val="00084972"/>
    <w:rsid w:val="00084A00"/>
    <w:rsid w:val="00084DC9"/>
    <w:rsid w:val="0008574A"/>
    <w:rsid w:val="0008595B"/>
    <w:rsid w:val="00085CF6"/>
    <w:rsid w:val="00085FE4"/>
    <w:rsid w:val="0008649A"/>
    <w:rsid w:val="00086C6A"/>
    <w:rsid w:val="0009011F"/>
    <w:rsid w:val="00090231"/>
    <w:rsid w:val="0009064F"/>
    <w:rsid w:val="00090FB8"/>
    <w:rsid w:val="00091E9B"/>
    <w:rsid w:val="00092172"/>
    <w:rsid w:val="00092C59"/>
    <w:rsid w:val="0009308A"/>
    <w:rsid w:val="00093330"/>
    <w:rsid w:val="00093476"/>
    <w:rsid w:val="00093B50"/>
    <w:rsid w:val="00093DAC"/>
    <w:rsid w:val="00094F06"/>
    <w:rsid w:val="00095637"/>
    <w:rsid w:val="00095CA1"/>
    <w:rsid w:val="000964D2"/>
    <w:rsid w:val="00096954"/>
    <w:rsid w:val="00096FA8"/>
    <w:rsid w:val="0009781F"/>
    <w:rsid w:val="00097AD9"/>
    <w:rsid w:val="000A0336"/>
    <w:rsid w:val="000A06E0"/>
    <w:rsid w:val="000A0B12"/>
    <w:rsid w:val="000A0EDA"/>
    <w:rsid w:val="000A10DB"/>
    <w:rsid w:val="000A1469"/>
    <w:rsid w:val="000A1512"/>
    <w:rsid w:val="000A20C5"/>
    <w:rsid w:val="000A2D9B"/>
    <w:rsid w:val="000A3020"/>
    <w:rsid w:val="000A4449"/>
    <w:rsid w:val="000A4C41"/>
    <w:rsid w:val="000A4F0D"/>
    <w:rsid w:val="000A50C6"/>
    <w:rsid w:val="000A51CB"/>
    <w:rsid w:val="000A5324"/>
    <w:rsid w:val="000A5CBC"/>
    <w:rsid w:val="000A608E"/>
    <w:rsid w:val="000A61C2"/>
    <w:rsid w:val="000A632A"/>
    <w:rsid w:val="000A665D"/>
    <w:rsid w:val="000A6A62"/>
    <w:rsid w:val="000A6E66"/>
    <w:rsid w:val="000A6F4C"/>
    <w:rsid w:val="000A7193"/>
    <w:rsid w:val="000A7AB5"/>
    <w:rsid w:val="000A7D1E"/>
    <w:rsid w:val="000B080D"/>
    <w:rsid w:val="000B0E58"/>
    <w:rsid w:val="000B100F"/>
    <w:rsid w:val="000B161A"/>
    <w:rsid w:val="000B23C7"/>
    <w:rsid w:val="000B24E3"/>
    <w:rsid w:val="000B2ABB"/>
    <w:rsid w:val="000B2C4B"/>
    <w:rsid w:val="000B34B5"/>
    <w:rsid w:val="000B370C"/>
    <w:rsid w:val="000B37B6"/>
    <w:rsid w:val="000B3C69"/>
    <w:rsid w:val="000B3EB2"/>
    <w:rsid w:val="000B5375"/>
    <w:rsid w:val="000B5396"/>
    <w:rsid w:val="000B5B6F"/>
    <w:rsid w:val="000B5D61"/>
    <w:rsid w:val="000B6234"/>
    <w:rsid w:val="000B6647"/>
    <w:rsid w:val="000B6655"/>
    <w:rsid w:val="000B6C7F"/>
    <w:rsid w:val="000B726D"/>
    <w:rsid w:val="000B72BC"/>
    <w:rsid w:val="000B7929"/>
    <w:rsid w:val="000C0590"/>
    <w:rsid w:val="000C0CAF"/>
    <w:rsid w:val="000C0D34"/>
    <w:rsid w:val="000C0E52"/>
    <w:rsid w:val="000C0EAD"/>
    <w:rsid w:val="000C1A5F"/>
    <w:rsid w:val="000C323E"/>
    <w:rsid w:val="000C35B4"/>
    <w:rsid w:val="000C3667"/>
    <w:rsid w:val="000C39B4"/>
    <w:rsid w:val="000C3A8D"/>
    <w:rsid w:val="000C3F5E"/>
    <w:rsid w:val="000C40C3"/>
    <w:rsid w:val="000C429D"/>
    <w:rsid w:val="000C42D7"/>
    <w:rsid w:val="000C447F"/>
    <w:rsid w:val="000C4804"/>
    <w:rsid w:val="000C498B"/>
    <w:rsid w:val="000C57EE"/>
    <w:rsid w:val="000C5A22"/>
    <w:rsid w:val="000C5B1B"/>
    <w:rsid w:val="000C5C9D"/>
    <w:rsid w:val="000C5E19"/>
    <w:rsid w:val="000C5E86"/>
    <w:rsid w:val="000C5EA3"/>
    <w:rsid w:val="000C6002"/>
    <w:rsid w:val="000C70D2"/>
    <w:rsid w:val="000D1212"/>
    <w:rsid w:val="000D1215"/>
    <w:rsid w:val="000D1322"/>
    <w:rsid w:val="000D17F3"/>
    <w:rsid w:val="000D1A28"/>
    <w:rsid w:val="000D1EC6"/>
    <w:rsid w:val="000D1F67"/>
    <w:rsid w:val="000D1F8A"/>
    <w:rsid w:val="000D2058"/>
    <w:rsid w:val="000D3129"/>
    <w:rsid w:val="000D3E71"/>
    <w:rsid w:val="000D4118"/>
    <w:rsid w:val="000D4196"/>
    <w:rsid w:val="000D45FC"/>
    <w:rsid w:val="000D49D3"/>
    <w:rsid w:val="000D4AE0"/>
    <w:rsid w:val="000D5360"/>
    <w:rsid w:val="000D60BA"/>
    <w:rsid w:val="000D63F3"/>
    <w:rsid w:val="000D6644"/>
    <w:rsid w:val="000D703D"/>
    <w:rsid w:val="000D706B"/>
    <w:rsid w:val="000D74EF"/>
    <w:rsid w:val="000D7535"/>
    <w:rsid w:val="000D7820"/>
    <w:rsid w:val="000D79BA"/>
    <w:rsid w:val="000D7A9C"/>
    <w:rsid w:val="000E0D49"/>
    <w:rsid w:val="000E14F2"/>
    <w:rsid w:val="000E157F"/>
    <w:rsid w:val="000E18B0"/>
    <w:rsid w:val="000E1F87"/>
    <w:rsid w:val="000E223F"/>
    <w:rsid w:val="000E2E13"/>
    <w:rsid w:val="000E3B95"/>
    <w:rsid w:val="000E3F37"/>
    <w:rsid w:val="000E4219"/>
    <w:rsid w:val="000E46AD"/>
    <w:rsid w:val="000E4AEF"/>
    <w:rsid w:val="000E4BC7"/>
    <w:rsid w:val="000E50C0"/>
    <w:rsid w:val="000E5878"/>
    <w:rsid w:val="000E59C7"/>
    <w:rsid w:val="000E5E69"/>
    <w:rsid w:val="000E6361"/>
    <w:rsid w:val="000E6BDC"/>
    <w:rsid w:val="000E6DBE"/>
    <w:rsid w:val="000E712C"/>
    <w:rsid w:val="000E78D8"/>
    <w:rsid w:val="000E7939"/>
    <w:rsid w:val="000E7BF2"/>
    <w:rsid w:val="000E7ED1"/>
    <w:rsid w:val="000F02AA"/>
    <w:rsid w:val="000F0D33"/>
    <w:rsid w:val="000F0DA9"/>
    <w:rsid w:val="000F109C"/>
    <w:rsid w:val="000F1208"/>
    <w:rsid w:val="000F147C"/>
    <w:rsid w:val="000F1624"/>
    <w:rsid w:val="000F1C1D"/>
    <w:rsid w:val="000F20AD"/>
    <w:rsid w:val="000F240C"/>
    <w:rsid w:val="000F274F"/>
    <w:rsid w:val="000F29C2"/>
    <w:rsid w:val="000F3520"/>
    <w:rsid w:val="000F3927"/>
    <w:rsid w:val="000F394D"/>
    <w:rsid w:val="000F3A7A"/>
    <w:rsid w:val="000F3FAF"/>
    <w:rsid w:val="000F45BF"/>
    <w:rsid w:val="000F45CA"/>
    <w:rsid w:val="000F4A55"/>
    <w:rsid w:val="000F4D0E"/>
    <w:rsid w:val="000F4E60"/>
    <w:rsid w:val="000F4FCC"/>
    <w:rsid w:val="000F5426"/>
    <w:rsid w:val="000F54F6"/>
    <w:rsid w:val="000F5A40"/>
    <w:rsid w:val="000F5C60"/>
    <w:rsid w:val="000F611D"/>
    <w:rsid w:val="000F6214"/>
    <w:rsid w:val="000F744D"/>
    <w:rsid w:val="000F7D87"/>
    <w:rsid w:val="00100166"/>
    <w:rsid w:val="00100316"/>
    <w:rsid w:val="001004D6"/>
    <w:rsid w:val="00100A9A"/>
    <w:rsid w:val="00100E58"/>
    <w:rsid w:val="00101432"/>
    <w:rsid w:val="001016FF"/>
    <w:rsid w:val="0010188C"/>
    <w:rsid w:val="00101B85"/>
    <w:rsid w:val="00102048"/>
    <w:rsid w:val="0010228D"/>
    <w:rsid w:val="00102D92"/>
    <w:rsid w:val="001034F8"/>
    <w:rsid w:val="00103A03"/>
    <w:rsid w:val="00103E5B"/>
    <w:rsid w:val="001040E5"/>
    <w:rsid w:val="00104207"/>
    <w:rsid w:val="00104ABF"/>
    <w:rsid w:val="00104D72"/>
    <w:rsid w:val="00104E34"/>
    <w:rsid w:val="00104E66"/>
    <w:rsid w:val="00105BF1"/>
    <w:rsid w:val="001061E4"/>
    <w:rsid w:val="00106347"/>
    <w:rsid w:val="00107C40"/>
    <w:rsid w:val="00110476"/>
    <w:rsid w:val="00110B04"/>
    <w:rsid w:val="001110BB"/>
    <w:rsid w:val="00111370"/>
    <w:rsid w:val="00111399"/>
    <w:rsid w:val="00111ACF"/>
    <w:rsid w:val="00111E87"/>
    <w:rsid w:val="00111EED"/>
    <w:rsid w:val="0011241A"/>
    <w:rsid w:val="001124A2"/>
    <w:rsid w:val="00112A58"/>
    <w:rsid w:val="00113037"/>
    <w:rsid w:val="0011352B"/>
    <w:rsid w:val="0011365F"/>
    <w:rsid w:val="001139E7"/>
    <w:rsid w:val="001142B3"/>
    <w:rsid w:val="00115123"/>
    <w:rsid w:val="0011526A"/>
    <w:rsid w:val="00116004"/>
    <w:rsid w:val="00116547"/>
    <w:rsid w:val="001165EE"/>
    <w:rsid w:val="00116EB4"/>
    <w:rsid w:val="0011742E"/>
    <w:rsid w:val="00117467"/>
    <w:rsid w:val="00117888"/>
    <w:rsid w:val="00117AD0"/>
    <w:rsid w:val="00117BDD"/>
    <w:rsid w:val="001200E3"/>
    <w:rsid w:val="0012033E"/>
    <w:rsid w:val="0012044D"/>
    <w:rsid w:val="00120FE3"/>
    <w:rsid w:val="00121C57"/>
    <w:rsid w:val="00121E73"/>
    <w:rsid w:val="00122079"/>
    <w:rsid w:val="001222DE"/>
    <w:rsid w:val="001225B9"/>
    <w:rsid w:val="001226FB"/>
    <w:rsid w:val="00122D3D"/>
    <w:rsid w:val="00122EAF"/>
    <w:rsid w:val="00122FA6"/>
    <w:rsid w:val="001233C7"/>
    <w:rsid w:val="001237F3"/>
    <w:rsid w:val="001239BC"/>
    <w:rsid w:val="00123C48"/>
    <w:rsid w:val="00123DC3"/>
    <w:rsid w:val="00124652"/>
    <w:rsid w:val="001248E1"/>
    <w:rsid w:val="0012546B"/>
    <w:rsid w:val="00125497"/>
    <w:rsid w:val="001256C4"/>
    <w:rsid w:val="001269B6"/>
    <w:rsid w:val="001269B8"/>
    <w:rsid w:val="00127208"/>
    <w:rsid w:val="0012744B"/>
    <w:rsid w:val="00127A8C"/>
    <w:rsid w:val="00127AF1"/>
    <w:rsid w:val="00130942"/>
    <w:rsid w:val="0013115F"/>
    <w:rsid w:val="001314A0"/>
    <w:rsid w:val="0013161A"/>
    <w:rsid w:val="00131634"/>
    <w:rsid w:val="00131696"/>
    <w:rsid w:val="00132A5A"/>
    <w:rsid w:val="00132AA4"/>
    <w:rsid w:val="00133116"/>
    <w:rsid w:val="001331C1"/>
    <w:rsid w:val="00133419"/>
    <w:rsid w:val="00133B3E"/>
    <w:rsid w:val="0013423A"/>
    <w:rsid w:val="0013429A"/>
    <w:rsid w:val="00134331"/>
    <w:rsid w:val="0013492F"/>
    <w:rsid w:val="001349E6"/>
    <w:rsid w:val="00134A0F"/>
    <w:rsid w:val="00134BC7"/>
    <w:rsid w:val="00134E9B"/>
    <w:rsid w:val="00134FD8"/>
    <w:rsid w:val="001351B6"/>
    <w:rsid w:val="001351E3"/>
    <w:rsid w:val="001357C0"/>
    <w:rsid w:val="00135D37"/>
    <w:rsid w:val="00135DC4"/>
    <w:rsid w:val="001360FC"/>
    <w:rsid w:val="001363EA"/>
    <w:rsid w:val="0013681A"/>
    <w:rsid w:val="00136AC1"/>
    <w:rsid w:val="00137064"/>
    <w:rsid w:val="001374A9"/>
    <w:rsid w:val="0013764F"/>
    <w:rsid w:val="00137B04"/>
    <w:rsid w:val="00137C70"/>
    <w:rsid w:val="00137E77"/>
    <w:rsid w:val="0014039D"/>
    <w:rsid w:val="00140874"/>
    <w:rsid w:val="00140A42"/>
    <w:rsid w:val="00140DFA"/>
    <w:rsid w:val="001410E8"/>
    <w:rsid w:val="00141F74"/>
    <w:rsid w:val="0014246E"/>
    <w:rsid w:val="00142A54"/>
    <w:rsid w:val="001433CF"/>
    <w:rsid w:val="00143956"/>
    <w:rsid w:val="00143D53"/>
    <w:rsid w:val="00144914"/>
    <w:rsid w:val="00145258"/>
    <w:rsid w:val="00145274"/>
    <w:rsid w:val="00145751"/>
    <w:rsid w:val="00145762"/>
    <w:rsid w:val="00145BD2"/>
    <w:rsid w:val="00146208"/>
    <w:rsid w:val="00146910"/>
    <w:rsid w:val="00147027"/>
    <w:rsid w:val="001476CB"/>
    <w:rsid w:val="00147CA8"/>
    <w:rsid w:val="0015091D"/>
    <w:rsid w:val="00150C57"/>
    <w:rsid w:val="00150CDD"/>
    <w:rsid w:val="00150E7F"/>
    <w:rsid w:val="00150EB3"/>
    <w:rsid w:val="00151477"/>
    <w:rsid w:val="00152208"/>
    <w:rsid w:val="001522B4"/>
    <w:rsid w:val="00152A69"/>
    <w:rsid w:val="00152F93"/>
    <w:rsid w:val="001530EB"/>
    <w:rsid w:val="00154525"/>
    <w:rsid w:val="00154B84"/>
    <w:rsid w:val="00155644"/>
    <w:rsid w:val="0015576A"/>
    <w:rsid w:val="001557E1"/>
    <w:rsid w:val="001558D3"/>
    <w:rsid w:val="00155BFB"/>
    <w:rsid w:val="00155DCB"/>
    <w:rsid w:val="001562EC"/>
    <w:rsid w:val="00156BD6"/>
    <w:rsid w:val="00157A72"/>
    <w:rsid w:val="001603E3"/>
    <w:rsid w:val="001604FA"/>
    <w:rsid w:val="00160576"/>
    <w:rsid w:val="00160636"/>
    <w:rsid w:val="00161121"/>
    <w:rsid w:val="0016157D"/>
    <w:rsid w:val="001619E0"/>
    <w:rsid w:val="001621FB"/>
    <w:rsid w:val="001629E8"/>
    <w:rsid w:val="00162BD4"/>
    <w:rsid w:val="00163DB9"/>
    <w:rsid w:val="0016401C"/>
    <w:rsid w:val="001640FB"/>
    <w:rsid w:val="0016513B"/>
    <w:rsid w:val="00165AEF"/>
    <w:rsid w:val="00165E5F"/>
    <w:rsid w:val="00166416"/>
    <w:rsid w:val="0016684B"/>
    <w:rsid w:val="00166AA9"/>
    <w:rsid w:val="00167971"/>
    <w:rsid w:val="0017069E"/>
    <w:rsid w:val="00170D7E"/>
    <w:rsid w:val="001718D6"/>
    <w:rsid w:val="00172BBF"/>
    <w:rsid w:val="00172F02"/>
    <w:rsid w:val="001730B6"/>
    <w:rsid w:val="00174164"/>
    <w:rsid w:val="001747C2"/>
    <w:rsid w:val="0017489B"/>
    <w:rsid w:val="00174F6B"/>
    <w:rsid w:val="00175AE1"/>
    <w:rsid w:val="00175B36"/>
    <w:rsid w:val="00175DB5"/>
    <w:rsid w:val="001769EA"/>
    <w:rsid w:val="00176CA0"/>
    <w:rsid w:val="00176CF0"/>
    <w:rsid w:val="00177360"/>
    <w:rsid w:val="0017738A"/>
    <w:rsid w:val="0017790B"/>
    <w:rsid w:val="001779E6"/>
    <w:rsid w:val="001808C1"/>
    <w:rsid w:val="00180FB3"/>
    <w:rsid w:val="00181216"/>
    <w:rsid w:val="00181251"/>
    <w:rsid w:val="00181C28"/>
    <w:rsid w:val="00181EC0"/>
    <w:rsid w:val="001820E7"/>
    <w:rsid w:val="0018220F"/>
    <w:rsid w:val="001826F0"/>
    <w:rsid w:val="0018290B"/>
    <w:rsid w:val="00182D82"/>
    <w:rsid w:val="001844F4"/>
    <w:rsid w:val="0018511C"/>
    <w:rsid w:val="001860FC"/>
    <w:rsid w:val="001862BA"/>
    <w:rsid w:val="00186902"/>
    <w:rsid w:val="001871E4"/>
    <w:rsid w:val="00187C2A"/>
    <w:rsid w:val="00190BF6"/>
    <w:rsid w:val="00190C2D"/>
    <w:rsid w:val="001910F3"/>
    <w:rsid w:val="001912A6"/>
    <w:rsid w:val="00191F05"/>
    <w:rsid w:val="0019243B"/>
    <w:rsid w:val="001924A2"/>
    <w:rsid w:val="00192C44"/>
    <w:rsid w:val="00192F34"/>
    <w:rsid w:val="001937DF"/>
    <w:rsid w:val="00194965"/>
    <w:rsid w:val="00195556"/>
    <w:rsid w:val="00195FF8"/>
    <w:rsid w:val="00196099"/>
    <w:rsid w:val="00196169"/>
    <w:rsid w:val="0019668B"/>
    <w:rsid w:val="00196F6E"/>
    <w:rsid w:val="00197778"/>
    <w:rsid w:val="001977D7"/>
    <w:rsid w:val="001979C2"/>
    <w:rsid w:val="00197B43"/>
    <w:rsid w:val="00197D74"/>
    <w:rsid w:val="00197EE3"/>
    <w:rsid w:val="001A0F14"/>
    <w:rsid w:val="001A0FF7"/>
    <w:rsid w:val="001A1187"/>
    <w:rsid w:val="001A1719"/>
    <w:rsid w:val="001A1FDA"/>
    <w:rsid w:val="001A2556"/>
    <w:rsid w:val="001A2A84"/>
    <w:rsid w:val="001A2BEC"/>
    <w:rsid w:val="001A3BB3"/>
    <w:rsid w:val="001A3BE4"/>
    <w:rsid w:val="001A3FA0"/>
    <w:rsid w:val="001A44A0"/>
    <w:rsid w:val="001A44C8"/>
    <w:rsid w:val="001A4825"/>
    <w:rsid w:val="001A48CF"/>
    <w:rsid w:val="001A4AD0"/>
    <w:rsid w:val="001A4DE3"/>
    <w:rsid w:val="001A4F09"/>
    <w:rsid w:val="001A6309"/>
    <w:rsid w:val="001A67A8"/>
    <w:rsid w:val="001A6F5D"/>
    <w:rsid w:val="001A7251"/>
    <w:rsid w:val="001A7E58"/>
    <w:rsid w:val="001B0435"/>
    <w:rsid w:val="001B066B"/>
    <w:rsid w:val="001B06B7"/>
    <w:rsid w:val="001B09FC"/>
    <w:rsid w:val="001B11C4"/>
    <w:rsid w:val="001B28E3"/>
    <w:rsid w:val="001B2BE3"/>
    <w:rsid w:val="001B3258"/>
    <w:rsid w:val="001B3332"/>
    <w:rsid w:val="001B3626"/>
    <w:rsid w:val="001B3DBC"/>
    <w:rsid w:val="001B4020"/>
    <w:rsid w:val="001B47EC"/>
    <w:rsid w:val="001B4E9B"/>
    <w:rsid w:val="001B6472"/>
    <w:rsid w:val="001B6A27"/>
    <w:rsid w:val="001B6D3A"/>
    <w:rsid w:val="001B75F0"/>
    <w:rsid w:val="001B77CD"/>
    <w:rsid w:val="001B792A"/>
    <w:rsid w:val="001B7B6A"/>
    <w:rsid w:val="001C03A9"/>
    <w:rsid w:val="001C08B9"/>
    <w:rsid w:val="001C103E"/>
    <w:rsid w:val="001C12BD"/>
    <w:rsid w:val="001C1AE8"/>
    <w:rsid w:val="001C2EF7"/>
    <w:rsid w:val="001C34CC"/>
    <w:rsid w:val="001C4EFE"/>
    <w:rsid w:val="001C51CC"/>
    <w:rsid w:val="001C51FA"/>
    <w:rsid w:val="001C5224"/>
    <w:rsid w:val="001C53C3"/>
    <w:rsid w:val="001C5683"/>
    <w:rsid w:val="001C5F95"/>
    <w:rsid w:val="001C635A"/>
    <w:rsid w:val="001C64C2"/>
    <w:rsid w:val="001C6BC5"/>
    <w:rsid w:val="001C6C07"/>
    <w:rsid w:val="001C6FF6"/>
    <w:rsid w:val="001C711B"/>
    <w:rsid w:val="001C73ED"/>
    <w:rsid w:val="001C74FF"/>
    <w:rsid w:val="001C775A"/>
    <w:rsid w:val="001C783B"/>
    <w:rsid w:val="001C78D4"/>
    <w:rsid w:val="001C798E"/>
    <w:rsid w:val="001C7CC1"/>
    <w:rsid w:val="001D0057"/>
    <w:rsid w:val="001D0096"/>
    <w:rsid w:val="001D01D9"/>
    <w:rsid w:val="001D0EB9"/>
    <w:rsid w:val="001D177C"/>
    <w:rsid w:val="001D1BD4"/>
    <w:rsid w:val="001D21D1"/>
    <w:rsid w:val="001D275C"/>
    <w:rsid w:val="001D28F3"/>
    <w:rsid w:val="001D2BBA"/>
    <w:rsid w:val="001D3169"/>
    <w:rsid w:val="001D34EB"/>
    <w:rsid w:val="001D367B"/>
    <w:rsid w:val="001D4200"/>
    <w:rsid w:val="001D4CF4"/>
    <w:rsid w:val="001D4F20"/>
    <w:rsid w:val="001D54C6"/>
    <w:rsid w:val="001D55CE"/>
    <w:rsid w:val="001D56F1"/>
    <w:rsid w:val="001D58AA"/>
    <w:rsid w:val="001D5E2D"/>
    <w:rsid w:val="001D62FA"/>
    <w:rsid w:val="001D63A1"/>
    <w:rsid w:val="001D6EE6"/>
    <w:rsid w:val="001D70A8"/>
    <w:rsid w:val="001D7153"/>
    <w:rsid w:val="001D7472"/>
    <w:rsid w:val="001D7880"/>
    <w:rsid w:val="001E124A"/>
    <w:rsid w:val="001E2592"/>
    <w:rsid w:val="001E2F5C"/>
    <w:rsid w:val="001E3573"/>
    <w:rsid w:val="001E3779"/>
    <w:rsid w:val="001E38F3"/>
    <w:rsid w:val="001E3A46"/>
    <w:rsid w:val="001E3DC3"/>
    <w:rsid w:val="001E3DD0"/>
    <w:rsid w:val="001E4167"/>
    <w:rsid w:val="001E4D62"/>
    <w:rsid w:val="001E4F31"/>
    <w:rsid w:val="001E4FD5"/>
    <w:rsid w:val="001E502A"/>
    <w:rsid w:val="001E50C1"/>
    <w:rsid w:val="001E50FD"/>
    <w:rsid w:val="001E5263"/>
    <w:rsid w:val="001E5869"/>
    <w:rsid w:val="001E5C65"/>
    <w:rsid w:val="001E5DD8"/>
    <w:rsid w:val="001E5F26"/>
    <w:rsid w:val="001E5FE9"/>
    <w:rsid w:val="001E6071"/>
    <w:rsid w:val="001E64E9"/>
    <w:rsid w:val="001E68DE"/>
    <w:rsid w:val="001E6FDC"/>
    <w:rsid w:val="001E717E"/>
    <w:rsid w:val="001E7AF1"/>
    <w:rsid w:val="001E7EA2"/>
    <w:rsid w:val="001F0458"/>
    <w:rsid w:val="001F0827"/>
    <w:rsid w:val="001F0BD0"/>
    <w:rsid w:val="001F0C71"/>
    <w:rsid w:val="001F0CB0"/>
    <w:rsid w:val="001F0DBE"/>
    <w:rsid w:val="001F0F10"/>
    <w:rsid w:val="001F0F15"/>
    <w:rsid w:val="001F136F"/>
    <w:rsid w:val="001F22B4"/>
    <w:rsid w:val="001F2E0B"/>
    <w:rsid w:val="001F3325"/>
    <w:rsid w:val="001F4DF6"/>
    <w:rsid w:val="001F51CB"/>
    <w:rsid w:val="001F6108"/>
    <w:rsid w:val="001F630F"/>
    <w:rsid w:val="001F731A"/>
    <w:rsid w:val="001F775B"/>
    <w:rsid w:val="001F7A96"/>
    <w:rsid w:val="001F7B48"/>
    <w:rsid w:val="00200135"/>
    <w:rsid w:val="00200409"/>
    <w:rsid w:val="002004FB"/>
    <w:rsid w:val="00200670"/>
    <w:rsid w:val="00200D8D"/>
    <w:rsid w:val="0020113F"/>
    <w:rsid w:val="00201540"/>
    <w:rsid w:val="00201712"/>
    <w:rsid w:val="00201947"/>
    <w:rsid w:val="00201F6F"/>
    <w:rsid w:val="00202446"/>
    <w:rsid w:val="00202633"/>
    <w:rsid w:val="002026E4"/>
    <w:rsid w:val="002027C4"/>
    <w:rsid w:val="00202878"/>
    <w:rsid w:val="00202D5F"/>
    <w:rsid w:val="00203035"/>
    <w:rsid w:val="002036F9"/>
    <w:rsid w:val="002038D8"/>
    <w:rsid w:val="00203CE8"/>
    <w:rsid w:val="00204312"/>
    <w:rsid w:val="0020465D"/>
    <w:rsid w:val="002064C6"/>
    <w:rsid w:val="00206762"/>
    <w:rsid w:val="0020792C"/>
    <w:rsid w:val="0020799D"/>
    <w:rsid w:val="002079B0"/>
    <w:rsid w:val="00207F2D"/>
    <w:rsid w:val="00207F49"/>
    <w:rsid w:val="002101D9"/>
    <w:rsid w:val="0021063F"/>
    <w:rsid w:val="002107CB"/>
    <w:rsid w:val="002109D7"/>
    <w:rsid w:val="002113BF"/>
    <w:rsid w:val="00211E17"/>
    <w:rsid w:val="00212019"/>
    <w:rsid w:val="00212E19"/>
    <w:rsid w:val="002133E9"/>
    <w:rsid w:val="00213686"/>
    <w:rsid w:val="00213811"/>
    <w:rsid w:val="00214581"/>
    <w:rsid w:val="0021461A"/>
    <w:rsid w:val="0021496D"/>
    <w:rsid w:val="00214AC2"/>
    <w:rsid w:val="00214E73"/>
    <w:rsid w:val="002156BE"/>
    <w:rsid w:val="00215F72"/>
    <w:rsid w:val="002162B2"/>
    <w:rsid w:val="00216306"/>
    <w:rsid w:val="00216A7C"/>
    <w:rsid w:val="00217256"/>
    <w:rsid w:val="00217D2E"/>
    <w:rsid w:val="0022027A"/>
    <w:rsid w:val="002203F6"/>
    <w:rsid w:val="002205AA"/>
    <w:rsid w:val="00221054"/>
    <w:rsid w:val="00221C8B"/>
    <w:rsid w:val="0022250C"/>
    <w:rsid w:val="0022278F"/>
    <w:rsid w:val="002228C4"/>
    <w:rsid w:val="00222BDD"/>
    <w:rsid w:val="00222C6A"/>
    <w:rsid w:val="00222EF1"/>
    <w:rsid w:val="00223B4A"/>
    <w:rsid w:val="0022446D"/>
    <w:rsid w:val="00224592"/>
    <w:rsid w:val="00224CF1"/>
    <w:rsid w:val="00225082"/>
    <w:rsid w:val="00225FA9"/>
    <w:rsid w:val="002267BD"/>
    <w:rsid w:val="00226810"/>
    <w:rsid w:val="00226DC5"/>
    <w:rsid w:val="00227011"/>
    <w:rsid w:val="00227351"/>
    <w:rsid w:val="00227361"/>
    <w:rsid w:val="002306B3"/>
    <w:rsid w:val="00231019"/>
    <w:rsid w:val="002315C4"/>
    <w:rsid w:val="0023177A"/>
    <w:rsid w:val="0023194C"/>
    <w:rsid w:val="00231DEF"/>
    <w:rsid w:val="0023288E"/>
    <w:rsid w:val="002328BE"/>
    <w:rsid w:val="00232B57"/>
    <w:rsid w:val="00232B5B"/>
    <w:rsid w:val="00232C3D"/>
    <w:rsid w:val="00232FDE"/>
    <w:rsid w:val="002334CA"/>
    <w:rsid w:val="00233540"/>
    <w:rsid w:val="00233B11"/>
    <w:rsid w:val="00233C17"/>
    <w:rsid w:val="00233DF0"/>
    <w:rsid w:val="00233F3D"/>
    <w:rsid w:val="00234073"/>
    <w:rsid w:val="00235235"/>
    <w:rsid w:val="00235F63"/>
    <w:rsid w:val="00236543"/>
    <w:rsid w:val="002366E2"/>
    <w:rsid w:val="00237202"/>
    <w:rsid w:val="00240107"/>
    <w:rsid w:val="00240658"/>
    <w:rsid w:val="00240E6D"/>
    <w:rsid w:val="002416B7"/>
    <w:rsid w:val="00241BD8"/>
    <w:rsid w:val="002420A1"/>
    <w:rsid w:val="0024272F"/>
    <w:rsid w:val="00243059"/>
    <w:rsid w:val="00243910"/>
    <w:rsid w:val="00243CD5"/>
    <w:rsid w:val="00243F5B"/>
    <w:rsid w:val="0024491C"/>
    <w:rsid w:val="002449B5"/>
    <w:rsid w:val="00244F7E"/>
    <w:rsid w:val="0024575A"/>
    <w:rsid w:val="00245AAD"/>
    <w:rsid w:val="002468B2"/>
    <w:rsid w:val="00246E3D"/>
    <w:rsid w:val="00246ED5"/>
    <w:rsid w:val="002472DD"/>
    <w:rsid w:val="0024735A"/>
    <w:rsid w:val="002473D9"/>
    <w:rsid w:val="00247523"/>
    <w:rsid w:val="0024779F"/>
    <w:rsid w:val="00247FAC"/>
    <w:rsid w:val="0025016E"/>
    <w:rsid w:val="00250178"/>
    <w:rsid w:val="002505CF"/>
    <w:rsid w:val="0025099D"/>
    <w:rsid w:val="00251854"/>
    <w:rsid w:val="00251D45"/>
    <w:rsid w:val="00252FDA"/>
    <w:rsid w:val="00253C86"/>
    <w:rsid w:val="00253DB4"/>
    <w:rsid w:val="00253EC5"/>
    <w:rsid w:val="0025478D"/>
    <w:rsid w:val="002549FF"/>
    <w:rsid w:val="00254C68"/>
    <w:rsid w:val="00255ABC"/>
    <w:rsid w:val="00255C79"/>
    <w:rsid w:val="00256A55"/>
    <w:rsid w:val="00256B42"/>
    <w:rsid w:val="00256B98"/>
    <w:rsid w:val="00256BC2"/>
    <w:rsid w:val="00256E40"/>
    <w:rsid w:val="002573E1"/>
    <w:rsid w:val="002573EF"/>
    <w:rsid w:val="00257428"/>
    <w:rsid w:val="00257592"/>
    <w:rsid w:val="00257A97"/>
    <w:rsid w:val="002600F2"/>
    <w:rsid w:val="00260579"/>
    <w:rsid w:val="00260D7B"/>
    <w:rsid w:val="00261136"/>
    <w:rsid w:val="00261892"/>
    <w:rsid w:val="0026220A"/>
    <w:rsid w:val="0026220B"/>
    <w:rsid w:val="002622D9"/>
    <w:rsid w:val="002623EA"/>
    <w:rsid w:val="00262E18"/>
    <w:rsid w:val="00263296"/>
    <w:rsid w:val="002632C0"/>
    <w:rsid w:val="00263657"/>
    <w:rsid w:val="0026380D"/>
    <w:rsid w:val="00263AFB"/>
    <w:rsid w:val="00263E88"/>
    <w:rsid w:val="00263F25"/>
    <w:rsid w:val="002645EF"/>
    <w:rsid w:val="0026467C"/>
    <w:rsid w:val="002647DE"/>
    <w:rsid w:val="00264872"/>
    <w:rsid w:val="0026496F"/>
    <w:rsid w:val="002656F8"/>
    <w:rsid w:val="002659E7"/>
    <w:rsid w:val="00266196"/>
    <w:rsid w:val="00266F89"/>
    <w:rsid w:val="00267450"/>
    <w:rsid w:val="00267BEB"/>
    <w:rsid w:val="00267C60"/>
    <w:rsid w:val="00267D6F"/>
    <w:rsid w:val="0027002E"/>
    <w:rsid w:val="00270093"/>
    <w:rsid w:val="00270579"/>
    <w:rsid w:val="002707CF"/>
    <w:rsid w:val="00270998"/>
    <w:rsid w:val="00270A35"/>
    <w:rsid w:val="00270BAF"/>
    <w:rsid w:val="00271A74"/>
    <w:rsid w:val="00272302"/>
    <w:rsid w:val="0027299D"/>
    <w:rsid w:val="00272ADE"/>
    <w:rsid w:val="00273176"/>
    <w:rsid w:val="00273341"/>
    <w:rsid w:val="00273860"/>
    <w:rsid w:val="00273D8F"/>
    <w:rsid w:val="00273DD1"/>
    <w:rsid w:val="00274186"/>
    <w:rsid w:val="002741EB"/>
    <w:rsid w:val="002742C2"/>
    <w:rsid w:val="002748D6"/>
    <w:rsid w:val="00274B23"/>
    <w:rsid w:val="00275319"/>
    <w:rsid w:val="00275822"/>
    <w:rsid w:val="002758BB"/>
    <w:rsid w:val="00275B61"/>
    <w:rsid w:val="00275DB8"/>
    <w:rsid w:val="00275DF5"/>
    <w:rsid w:val="002761E3"/>
    <w:rsid w:val="00276EA7"/>
    <w:rsid w:val="0027704E"/>
    <w:rsid w:val="00277272"/>
    <w:rsid w:val="0027739F"/>
    <w:rsid w:val="002778E4"/>
    <w:rsid w:val="00277A3B"/>
    <w:rsid w:val="0028043B"/>
    <w:rsid w:val="00280F69"/>
    <w:rsid w:val="00281278"/>
    <w:rsid w:val="00281477"/>
    <w:rsid w:val="00281789"/>
    <w:rsid w:val="002817D7"/>
    <w:rsid w:val="00281C40"/>
    <w:rsid w:val="00281C8C"/>
    <w:rsid w:val="002821C1"/>
    <w:rsid w:val="002825D7"/>
    <w:rsid w:val="00282AC2"/>
    <w:rsid w:val="0028348A"/>
    <w:rsid w:val="00283AB9"/>
    <w:rsid w:val="00283D08"/>
    <w:rsid w:val="002846E0"/>
    <w:rsid w:val="0028493D"/>
    <w:rsid w:val="00284C52"/>
    <w:rsid w:val="0028551C"/>
    <w:rsid w:val="0028563C"/>
    <w:rsid w:val="002857E2"/>
    <w:rsid w:val="00285840"/>
    <w:rsid w:val="0028603B"/>
    <w:rsid w:val="00286753"/>
    <w:rsid w:val="0028693B"/>
    <w:rsid w:val="00286D39"/>
    <w:rsid w:val="00286D8F"/>
    <w:rsid w:val="00287005"/>
    <w:rsid w:val="002905BE"/>
    <w:rsid w:val="00290890"/>
    <w:rsid w:val="00290C59"/>
    <w:rsid w:val="002915AA"/>
    <w:rsid w:val="00292567"/>
    <w:rsid w:val="00292577"/>
    <w:rsid w:val="002938EB"/>
    <w:rsid w:val="00293AE9"/>
    <w:rsid w:val="00293DBC"/>
    <w:rsid w:val="002945CB"/>
    <w:rsid w:val="0029475F"/>
    <w:rsid w:val="00294EE2"/>
    <w:rsid w:val="0029507A"/>
    <w:rsid w:val="0029521A"/>
    <w:rsid w:val="00295652"/>
    <w:rsid w:val="00295AD6"/>
    <w:rsid w:val="00295F10"/>
    <w:rsid w:val="00296266"/>
    <w:rsid w:val="002965DE"/>
    <w:rsid w:val="00296B18"/>
    <w:rsid w:val="00296EDB"/>
    <w:rsid w:val="002973F5"/>
    <w:rsid w:val="00297A95"/>
    <w:rsid w:val="00297DFD"/>
    <w:rsid w:val="002A001D"/>
    <w:rsid w:val="002A086D"/>
    <w:rsid w:val="002A0886"/>
    <w:rsid w:val="002A0D61"/>
    <w:rsid w:val="002A0EF3"/>
    <w:rsid w:val="002A126A"/>
    <w:rsid w:val="002A1BCC"/>
    <w:rsid w:val="002A1F65"/>
    <w:rsid w:val="002A25A5"/>
    <w:rsid w:val="002A2F96"/>
    <w:rsid w:val="002A329C"/>
    <w:rsid w:val="002A35E2"/>
    <w:rsid w:val="002A3DEE"/>
    <w:rsid w:val="002A44B2"/>
    <w:rsid w:val="002A5200"/>
    <w:rsid w:val="002A544B"/>
    <w:rsid w:val="002A5527"/>
    <w:rsid w:val="002A5946"/>
    <w:rsid w:val="002A5BF4"/>
    <w:rsid w:val="002A609F"/>
    <w:rsid w:val="002A66A1"/>
    <w:rsid w:val="002A6D2C"/>
    <w:rsid w:val="002A717F"/>
    <w:rsid w:val="002A74FF"/>
    <w:rsid w:val="002A7F03"/>
    <w:rsid w:val="002B0319"/>
    <w:rsid w:val="002B087B"/>
    <w:rsid w:val="002B0FCA"/>
    <w:rsid w:val="002B1167"/>
    <w:rsid w:val="002B1433"/>
    <w:rsid w:val="002B1F55"/>
    <w:rsid w:val="002B2540"/>
    <w:rsid w:val="002B2BF7"/>
    <w:rsid w:val="002B3475"/>
    <w:rsid w:val="002B3522"/>
    <w:rsid w:val="002B3B2B"/>
    <w:rsid w:val="002B45C1"/>
    <w:rsid w:val="002B46FE"/>
    <w:rsid w:val="002B483F"/>
    <w:rsid w:val="002B4D9A"/>
    <w:rsid w:val="002B53AA"/>
    <w:rsid w:val="002B541D"/>
    <w:rsid w:val="002B60A7"/>
    <w:rsid w:val="002B6241"/>
    <w:rsid w:val="002B6530"/>
    <w:rsid w:val="002B6690"/>
    <w:rsid w:val="002B713E"/>
    <w:rsid w:val="002B74BF"/>
    <w:rsid w:val="002B7B2D"/>
    <w:rsid w:val="002B7C69"/>
    <w:rsid w:val="002B7D9C"/>
    <w:rsid w:val="002B7E82"/>
    <w:rsid w:val="002B7EF2"/>
    <w:rsid w:val="002C00F7"/>
    <w:rsid w:val="002C0359"/>
    <w:rsid w:val="002C045C"/>
    <w:rsid w:val="002C0767"/>
    <w:rsid w:val="002C12E6"/>
    <w:rsid w:val="002C145C"/>
    <w:rsid w:val="002C1461"/>
    <w:rsid w:val="002C1B30"/>
    <w:rsid w:val="002C1BF0"/>
    <w:rsid w:val="002C2C0C"/>
    <w:rsid w:val="002C2DCC"/>
    <w:rsid w:val="002C3332"/>
    <w:rsid w:val="002C348B"/>
    <w:rsid w:val="002C3861"/>
    <w:rsid w:val="002C4A3D"/>
    <w:rsid w:val="002C4D4E"/>
    <w:rsid w:val="002C515D"/>
    <w:rsid w:val="002C54EE"/>
    <w:rsid w:val="002C5ACB"/>
    <w:rsid w:val="002C5B2A"/>
    <w:rsid w:val="002C68C8"/>
    <w:rsid w:val="002C71B4"/>
    <w:rsid w:val="002C76ED"/>
    <w:rsid w:val="002C7CD3"/>
    <w:rsid w:val="002C7EA9"/>
    <w:rsid w:val="002D011D"/>
    <w:rsid w:val="002D040A"/>
    <w:rsid w:val="002D043A"/>
    <w:rsid w:val="002D043F"/>
    <w:rsid w:val="002D0EE6"/>
    <w:rsid w:val="002D19D9"/>
    <w:rsid w:val="002D1CEB"/>
    <w:rsid w:val="002D1EE3"/>
    <w:rsid w:val="002D23D7"/>
    <w:rsid w:val="002D2D56"/>
    <w:rsid w:val="002D308C"/>
    <w:rsid w:val="002D33C6"/>
    <w:rsid w:val="002D3773"/>
    <w:rsid w:val="002D3813"/>
    <w:rsid w:val="002D3C58"/>
    <w:rsid w:val="002D4066"/>
    <w:rsid w:val="002D42EA"/>
    <w:rsid w:val="002D4D28"/>
    <w:rsid w:val="002D54D5"/>
    <w:rsid w:val="002D6118"/>
    <w:rsid w:val="002D6174"/>
    <w:rsid w:val="002D68CB"/>
    <w:rsid w:val="002D6AD4"/>
    <w:rsid w:val="002D6BD6"/>
    <w:rsid w:val="002D6EB4"/>
    <w:rsid w:val="002D713F"/>
    <w:rsid w:val="002D7256"/>
    <w:rsid w:val="002D739D"/>
    <w:rsid w:val="002D7478"/>
    <w:rsid w:val="002D76F4"/>
    <w:rsid w:val="002D772B"/>
    <w:rsid w:val="002D7AA7"/>
    <w:rsid w:val="002D7B67"/>
    <w:rsid w:val="002D7CBC"/>
    <w:rsid w:val="002D7F9B"/>
    <w:rsid w:val="002E04D4"/>
    <w:rsid w:val="002E1281"/>
    <w:rsid w:val="002E1ACD"/>
    <w:rsid w:val="002E1B27"/>
    <w:rsid w:val="002E2473"/>
    <w:rsid w:val="002E24F4"/>
    <w:rsid w:val="002E3573"/>
    <w:rsid w:val="002E3F38"/>
    <w:rsid w:val="002E41E9"/>
    <w:rsid w:val="002E42BF"/>
    <w:rsid w:val="002E48B8"/>
    <w:rsid w:val="002E4E13"/>
    <w:rsid w:val="002E5233"/>
    <w:rsid w:val="002E53A1"/>
    <w:rsid w:val="002E5CA1"/>
    <w:rsid w:val="002E5D1B"/>
    <w:rsid w:val="002E6290"/>
    <w:rsid w:val="002E6458"/>
    <w:rsid w:val="002E6876"/>
    <w:rsid w:val="002E6D5B"/>
    <w:rsid w:val="002E6EA5"/>
    <w:rsid w:val="002E773C"/>
    <w:rsid w:val="002E7A42"/>
    <w:rsid w:val="002E7B88"/>
    <w:rsid w:val="002E7D89"/>
    <w:rsid w:val="002E7F9E"/>
    <w:rsid w:val="002F04A9"/>
    <w:rsid w:val="002F061A"/>
    <w:rsid w:val="002F0657"/>
    <w:rsid w:val="002F0782"/>
    <w:rsid w:val="002F0982"/>
    <w:rsid w:val="002F1065"/>
    <w:rsid w:val="002F1474"/>
    <w:rsid w:val="002F1C7B"/>
    <w:rsid w:val="002F22C8"/>
    <w:rsid w:val="002F249A"/>
    <w:rsid w:val="002F2C08"/>
    <w:rsid w:val="002F34A5"/>
    <w:rsid w:val="002F35FC"/>
    <w:rsid w:val="002F48C8"/>
    <w:rsid w:val="002F4E4C"/>
    <w:rsid w:val="002F4E60"/>
    <w:rsid w:val="002F54AC"/>
    <w:rsid w:val="002F5FDA"/>
    <w:rsid w:val="002F6471"/>
    <w:rsid w:val="002F6507"/>
    <w:rsid w:val="002F6669"/>
    <w:rsid w:val="00300018"/>
    <w:rsid w:val="00300283"/>
    <w:rsid w:val="003002CA"/>
    <w:rsid w:val="003003F3"/>
    <w:rsid w:val="00300459"/>
    <w:rsid w:val="003005C6"/>
    <w:rsid w:val="0030085A"/>
    <w:rsid w:val="00301407"/>
    <w:rsid w:val="00301B32"/>
    <w:rsid w:val="00301C39"/>
    <w:rsid w:val="00301DF9"/>
    <w:rsid w:val="00301E94"/>
    <w:rsid w:val="00301F24"/>
    <w:rsid w:val="0030227F"/>
    <w:rsid w:val="00302394"/>
    <w:rsid w:val="00302806"/>
    <w:rsid w:val="00302937"/>
    <w:rsid w:val="00303438"/>
    <w:rsid w:val="003036DA"/>
    <w:rsid w:val="00303728"/>
    <w:rsid w:val="00303767"/>
    <w:rsid w:val="0030398A"/>
    <w:rsid w:val="003046C3"/>
    <w:rsid w:val="003047FD"/>
    <w:rsid w:val="0030483A"/>
    <w:rsid w:val="003048AB"/>
    <w:rsid w:val="00304A7A"/>
    <w:rsid w:val="00304D66"/>
    <w:rsid w:val="0030539A"/>
    <w:rsid w:val="00305426"/>
    <w:rsid w:val="00305665"/>
    <w:rsid w:val="00305C40"/>
    <w:rsid w:val="00305F43"/>
    <w:rsid w:val="00306E82"/>
    <w:rsid w:val="00307018"/>
    <w:rsid w:val="003070C1"/>
    <w:rsid w:val="00307517"/>
    <w:rsid w:val="0031024F"/>
    <w:rsid w:val="00310801"/>
    <w:rsid w:val="00310A49"/>
    <w:rsid w:val="00310B3F"/>
    <w:rsid w:val="00311945"/>
    <w:rsid w:val="00311DC8"/>
    <w:rsid w:val="00311EA4"/>
    <w:rsid w:val="00311F55"/>
    <w:rsid w:val="00312268"/>
    <w:rsid w:val="00312EFB"/>
    <w:rsid w:val="0031300F"/>
    <w:rsid w:val="00313131"/>
    <w:rsid w:val="0031338F"/>
    <w:rsid w:val="0031405B"/>
    <w:rsid w:val="0031434E"/>
    <w:rsid w:val="0031471E"/>
    <w:rsid w:val="00314754"/>
    <w:rsid w:val="00314A19"/>
    <w:rsid w:val="00314A4A"/>
    <w:rsid w:val="00314DFD"/>
    <w:rsid w:val="00315101"/>
    <w:rsid w:val="00315CDE"/>
    <w:rsid w:val="00316033"/>
    <w:rsid w:val="00316095"/>
    <w:rsid w:val="00316F5A"/>
    <w:rsid w:val="00316FC1"/>
    <w:rsid w:val="00316FE3"/>
    <w:rsid w:val="00317571"/>
    <w:rsid w:val="00317648"/>
    <w:rsid w:val="003201CC"/>
    <w:rsid w:val="0032062C"/>
    <w:rsid w:val="00321173"/>
    <w:rsid w:val="00321402"/>
    <w:rsid w:val="003217DA"/>
    <w:rsid w:val="003232A6"/>
    <w:rsid w:val="00323635"/>
    <w:rsid w:val="00323828"/>
    <w:rsid w:val="003245D1"/>
    <w:rsid w:val="00324703"/>
    <w:rsid w:val="00324DC1"/>
    <w:rsid w:val="00325C90"/>
    <w:rsid w:val="00325EB7"/>
    <w:rsid w:val="0032622D"/>
    <w:rsid w:val="003266A5"/>
    <w:rsid w:val="00326AE0"/>
    <w:rsid w:val="00326B2F"/>
    <w:rsid w:val="00327417"/>
    <w:rsid w:val="003276F3"/>
    <w:rsid w:val="003301F7"/>
    <w:rsid w:val="00330428"/>
    <w:rsid w:val="003306FE"/>
    <w:rsid w:val="003308BB"/>
    <w:rsid w:val="00330A2F"/>
    <w:rsid w:val="0033233A"/>
    <w:rsid w:val="00332517"/>
    <w:rsid w:val="00332EC5"/>
    <w:rsid w:val="0033311F"/>
    <w:rsid w:val="0033325C"/>
    <w:rsid w:val="0033378E"/>
    <w:rsid w:val="00333942"/>
    <w:rsid w:val="00333B4A"/>
    <w:rsid w:val="0033404F"/>
    <w:rsid w:val="00334616"/>
    <w:rsid w:val="00334DDD"/>
    <w:rsid w:val="003357AA"/>
    <w:rsid w:val="00335C64"/>
    <w:rsid w:val="00335D0F"/>
    <w:rsid w:val="0033620D"/>
    <w:rsid w:val="003362F7"/>
    <w:rsid w:val="00336944"/>
    <w:rsid w:val="00336E35"/>
    <w:rsid w:val="003370D5"/>
    <w:rsid w:val="00337B5E"/>
    <w:rsid w:val="00337CAC"/>
    <w:rsid w:val="00337E34"/>
    <w:rsid w:val="00340135"/>
    <w:rsid w:val="003402F7"/>
    <w:rsid w:val="0034045F"/>
    <w:rsid w:val="003405FC"/>
    <w:rsid w:val="00340E87"/>
    <w:rsid w:val="00341136"/>
    <w:rsid w:val="0034123F"/>
    <w:rsid w:val="0034178B"/>
    <w:rsid w:val="00341C16"/>
    <w:rsid w:val="0034220A"/>
    <w:rsid w:val="0034225E"/>
    <w:rsid w:val="0034248E"/>
    <w:rsid w:val="0034252E"/>
    <w:rsid w:val="00342AD6"/>
    <w:rsid w:val="00343912"/>
    <w:rsid w:val="0034457F"/>
    <w:rsid w:val="00344679"/>
    <w:rsid w:val="00344858"/>
    <w:rsid w:val="00344995"/>
    <w:rsid w:val="00344A10"/>
    <w:rsid w:val="00345C1B"/>
    <w:rsid w:val="00345FED"/>
    <w:rsid w:val="00346189"/>
    <w:rsid w:val="00346432"/>
    <w:rsid w:val="00346B20"/>
    <w:rsid w:val="00347240"/>
    <w:rsid w:val="00347A82"/>
    <w:rsid w:val="00347B59"/>
    <w:rsid w:val="00350F88"/>
    <w:rsid w:val="00351276"/>
    <w:rsid w:val="00351870"/>
    <w:rsid w:val="00351C51"/>
    <w:rsid w:val="00353527"/>
    <w:rsid w:val="003535AE"/>
    <w:rsid w:val="00354148"/>
    <w:rsid w:val="003541C1"/>
    <w:rsid w:val="00354298"/>
    <w:rsid w:val="003549B8"/>
    <w:rsid w:val="00354CA3"/>
    <w:rsid w:val="00355275"/>
    <w:rsid w:val="003557FE"/>
    <w:rsid w:val="003558BE"/>
    <w:rsid w:val="00355B8B"/>
    <w:rsid w:val="00355FA6"/>
    <w:rsid w:val="00356C95"/>
    <w:rsid w:val="00356E11"/>
    <w:rsid w:val="00356FB9"/>
    <w:rsid w:val="003572D0"/>
    <w:rsid w:val="00357692"/>
    <w:rsid w:val="00357AEB"/>
    <w:rsid w:val="00357EA5"/>
    <w:rsid w:val="00357FFD"/>
    <w:rsid w:val="00360447"/>
    <w:rsid w:val="0036165B"/>
    <w:rsid w:val="0036176A"/>
    <w:rsid w:val="0036184B"/>
    <w:rsid w:val="003621B8"/>
    <w:rsid w:val="00362238"/>
    <w:rsid w:val="00363A90"/>
    <w:rsid w:val="00363CDD"/>
    <w:rsid w:val="00363F6F"/>
    <w:rsid w:val="00364230"/>
    <w:rsid w:val="00364794"/>
    <w:rsid w:val="00364C69"/>
    <w:rsid w:val="00365139"/>
    <w:rsid w:val="003652B7"/>
    <w:rsid w:val="00365D40"/>
    <w:rsid w:val="00366A11"/>
    <w:rsid w:val="00366EB2"/>
    <w:rsid w:val="003672E7"/>
    <w:rsid w:val="00367B41"/>
    <w:rsid w:val="00367B5C"/>
    <w:rsid w:val="00370A08"/>
    <w:rsid w:val="00370BD1"/>
    <w:rsid w:val="00370F55"/>
    <w:rsid w:val="0037110F"/>
    <w:rsid w:val="0037167C"/>
    <w:rsid w:val="003719A5"/>
    <w:rsid w:val="00371A8D"/>
    <w:rsid w:val="00371F40"/>
    <w:rsid w:val="00371F4D"/>
    <w:rsid w:val="00371FCC"/>
    <w:rsid w:val="00372703"/>
    <w:rsid w:val="0037278C"/>
    <w:rsid w:val="00372DA3"/>
    <w:rsid w:val="00372DB1"/>
    <w:rsid w:val="00372F98"/>
    <w:rsid w:val="00372FC4"/>
    <w:rsid w:val="003737B4"/>
    <w:rsid w:val="0037392D"/>
    <w:rsid w:val="00373C21"/>
    <w:rsid w:val="003741EC"/>
    <w:rsid w:val="003747AF"/>
    <w:rsid w:val="00374883"/>
    <w:rsid w:val="003748B3"/>
    <w:rsid w:val="00374DA6"/>
    <w:rsid w:val="00375017"/>
    <w:rsid w:val="003755A5"/>
    <w:rsid w:val="00375E1D"/>
    <w:rsid w:val="0037624D"/>
    <w:rsid w:val="00376748"/>
    <w:rsid w:val="0037687F"/>
    <w:rsid w:val="00376EA8"/>
    <w:rsid w:val="00376EF8"/>
    <w:rsid w:val="00377C66"/>
    <w:rsid w:val="00377C87"/>
    <w:rsid w:val="00377D03"/>
    <w:rsid w:val="00380880"/>
    <w:rsid w:val="00380951"/>
    <w:rsid w:val="00380DAC"/>
    <w:rsid w:val="00380E14"/>
    <w:rsid w:val="003817E8"/>
    <w:rsid w:val="00381D2B"/>
    <w:rsid w:val="00381DC4"/>
    <w:rsid w:val="00381FEC"/>
    <w:rsid w:val="00382234"/>
    <w:rsid w:val="0038270D"/>
    <w:rsid w:val="00382B1C"/>
    <w:rsid w:val="00383196"/>
    <w:rsid w:val="003833F6"/>
    <w:rsid w:val="00384048"/>
    <w:rsid w:val="003847BA"/>
    <w:rsid w:val="00384CCE"/>
    <w:rsid w:val="00384FC6"/>
    <w:rsid w:val="00385B03"/>
    <w:rsid w:val="00385C94"/>
    <w:rsid w:val="00385E7A"/>
    <w:rsid w:val="003860EC"/>
    <w:rsid w:val="003867C8"/>
    <w:rsid w:val="00387128"/>
    <w:rsid w:val="00387C4C"/>
    <w:rsid w:val="00387E88"/>
    <w:rsid w:val="003905F4"/>
    <w:rsid w:val="00391754"/>
    <w:rsid w:val="003917DB"/>
    <w:rsid w:val="00391CEC"/>
    <w:rsid w:val="003924D2"/>
    <w:rsid w:val="003934E9"/>
    <w:rsid w:val="00393679"/>
    <w:rsid w:val="003939A1"/>
    <w:rsid w:val="00394748"/>
    <w:rsid w:val="003953B2"/>
    <w:rsid w:val="003955C8"/>
    <w:rsid w:val="003957D6"/>
    <w:rsid w:val="003969AF"/>
    <w:rsid w:val="003969FD"/>
    <w:rsid w:val="00396A7B"/>
    <w:rsid w:val="00396C35"/>
    <w:rsid w:val="003971A0"/>
    <w:rsid w:val="003972A9"/>
    <w:rsid w:val="00397A6C"/>
    <w:rsid w:val="00397E4E"/>
    <w:rsid w:val="00397F75"/>
    <w:rsid w:val="003A02F0"/>
    <w:rsid w:val="003A0305"/>
    <w:rsid w:val="003A049B"/>
    <w:rsid w:val="003A0A7C"/>
    <w:rsid w:val="003A19C0"/>
    <w:rsid w:val="003A1D4C"/>
    <w:rsid w:val="003A2020"/>
    <w:rsid w:val="003A2198"/>
    <w:rsid w:val="003A24CC"/>
    <w:rsid w:val="003A26DE"/>
    <w:rsid w:val="003A2A64"/>
    <w:rsid w:val="003A3143"/>
    <w:rsid w:val="003A3382"/>
    <w:rsid w:val="003A3ABC"/>
    <w:rsid w:val="003A4188"/>
    <w:rsid w:val="003A463B"/>
    <w:rsid w:val="003A5A29"/>
    <w:rsid w:val="003A5C10"/>
    <w:rsid w:val="003A5CD1"/>
    <w:rsid w:val="003A5DAB"/>
    <w:rsid w:val="003A72B8"/>
    <w:rsid w:val="003A77B2"/>
    <w:rsid w:val="003A7804"/>
    <w:rsid w:val="003B0041"/>
    <w:rsid w:val="003B0362"/>
    <w:rsid w:val="003B06C3"/>
    <w:rsid w:val="003B0D1E"/>
    <w:rsid w:val="003B1F47"/>
    <w:rsid w:val="003B24B6"/>
    <w:rsid w:val="003B2837"/>
    <w:rsid w:val="003B38B0"/>
    <w:rsid w:val="003B3A86"/>
    <w:rsid w:val="003B3EED"/>
    <w:rsid w:val="003B43A7"/>
    <w:rsid w:val="003B5503"/>
    <w:rsid w:val="003B5FBF"/>
    <w:rsid w:val="003B6E45"/>
    <w:rsid w:val="003B6E52"/>
    <w:rsid w:val="003B7798"/>
    <w:rsid w:val="003C02E4"/>
    <w:rsid w:val="003C046F"/>
    <w:rsid w:val="003C06C5"/>
    <w:rsid w:val="003C098D"/>
    <w:rsid w:val="003C0BE0"/>
    <w:rsid w:val="003C0C28"/>
    <w:rsid w:val="003C10B2"/>
    <w:rsid w:val="003C268B"/>
    <w:rsid w:val="003C2804"/>
    <w:rsid w:val="003C28B5"/>
    <w:rsid w:val="003C33D9"/>
    <w:rsid w:val="003C3491"/>
    <w:rsid w:val="003C36DD"/>
    <w:rsid w:val="003C3893"/>
    <w:rsid w:val="003C38B6"/>
    <w:rsid w:val="003C3BB2"/>
    <w:rsid w:val="003C4171"/>
    <w:rsid w:val="003C4306"/>
    <w:rsid w:val="003C43DA"/>
    <w:rsid w:val="003C4529"/>
    <w:rsid w:val="003C456D"/>
    <w:rsid w:val="003C4A08"/>
    <w:rsid w:val="003C4A47"/>
    <w:rsid w:val="003C4B06"/>
    <w:rsid w:val="003C50F3"/>
    <w:rsid w:val="003C57DF"/>
    <w:rsid w:val="003C591A"/>
    <w:rsid w:val="003C5965"/>
    <w:rsid w:val="003C5B41"/>
    <w:rsid w:val="003C66F6"/>
    <w:rsid w:val="003C6D0C"/>
    <w:rsid w:val="003C6FBA"/>
    <w:rsid w:val="003C7457"/>
    <w:rsid w:val="003C749E"/>
    <w:rsid w:val="003C7CD4"/>
    <w:rsid w:val="003D0594"/>
    <w:rsid w:val="003D08A8"/>
    <w:rsid w:val="003D0D36"/>
    <w:rsid w:val="003D0E10"/>
    <w:rsid w:val="003D0FE2"/>
    <w:rsid w:val="003D1BA8"/>
    <w:rsid w:val="003D1DA5"/>
    <w:rsid w:val="003D277A"/>
    <w:rsid w:val="003D2891"/>
    <w:rsid w:val="003D294F"/>
    <w:rsid w:val="003D2A85"/>
    <w:rsid w:val="003D33A0"/>
    <w:rsid w:val="003D3A63"/>
    <w:rsid w:val="003D41D9"/>
    <w:rsid w:val="003D4384"/>
    <w:rsid w:val="003D4965"/>
    <w:rsid w:val="003D4B11"/>
    <w:rsid w:val="003D4F60"/>
    <w:rsid w:val="003D533C"/>
    <w:rsid w:val="003D5A7E"/>
    <w:rsid w:val="003D6414"/>
    <w:rsid w:val="003D6427"/>
    <w:rsid w:val="003D65EC"/>
    <w:rsid w:val="003D6A06"/>
    <w:rsid w:val="003D6CC0"/>
    <w:rsid w:val="003D6D87"/>
    <w:rsid w:val="003D7B0B"/>
    <w:rsid w:val="003D7B14"/>
    <w:rsid w:val="003D7EFE"/>
    <w:rsid w:val="003E04FB"/>
    <w:rsid w:val="003E07C0"/>
    <w:rsid w:val="003E0DB0"/>
    <w:rsid w:val="003E0E9A"/>
    <w:rsid w:val="003E1024"/>
    <w:rsid w:val="003E1187"/>
    <w:rsid w:val="003E1421"/>
    <w:rsid w:val="003E1430"/>
    <w:rsid w:val="003E18AC"/>
    <w:rsid w:val="003E205B"/>
    <w:rsid w:val="003E2C25"/>
    <w:rsid w:val="003E2E54"/>
    <w:rsid w:val="003E3169"/>
    <w:rsid w:val="003E35BC"/>
    <w:rsid w:val="003E364D"/>
    <w:rsid w:val="003E36A5"/>
    <w:rsid w:val="003E3832"/>
    <w:rsid w:val="003E3A19"/>
    <w:rsid w:val="003E3A8A"/>
    <w:rsid w:val="003E3B39"/>
    <w:rsid w:val="003E4F6C"/>
    <w:rsid w:val="003E5342"/>
    <w:rsid w:val="003E5538"/>
    <w:rsid w:val="003E5801"/>
    <w:rsid w:val="003E6546"/>
    <w:rsid w:val="003E7784"/>
    <w:rsid w:val="003E7FF0"/>
    <w:rsid w:val="003F0058"/>
    <w:rsid w:val="003F00F5"/>
    <w:rsid w:val="003F02A5"/>
    <w:rsid w:val="003F0539"/>
    <w:rsid w:val="003F0993"/>
    <w:rsid w:val="003F0C21"/>
    <w:rsid w:val="003F0F79"/>
    <w:rsid w:val="003F11F3"/>
    <w:rsid w:val="003F17B4"/>
    <w:rsid w:val="003F1AA8"/>
    <w:rsid w:val="003F1BCD"/>
    <w:rsid w:val="003F23D2"/>
    <w:rsid w:val="003F29E7"/>
    <w:rsid w:val="003F3D96"/>
    <w:rsid w:val="003F46DB"/>
    <w:rsid w:val="003F4846"/>
    <w:rsid w:val="003F4C18"/>
    <w:rsid w:val="003F4F7D"/>
    <w:rsid w:val="003F52E6"/>
    <w:rsid w:val="003F5C22"/>
    <w:rsid w:val="003F6253"/>
    <w:rsid w:val="003F66C9"/>
    <w:rsid w:val="003F6DB5"/>
    <w:rsid w:val="003F770B"/>
    <w:rsid w:val="003F7F75"/>
    <w:rsid w:val="004002FE"/>
    <w:rsid w:val="00400401"/>
    <w:rsid w:val="00401E90"/>
    <w:rsid w:val="0040233A"/>
    <w:rsid w:val="0040243F"/>
    <w:rsid w:val="00402649"/>
    <w:rsid w:val="00402851"/>
    <w:rsid w:val="00402854"/>
    <w:rsid w:val="00403004"/>
    <w:rsid w:val="00403369"/>
    <w:rsid w:val="004033CA"/>
    <w:rsid w:val="004035E9"/>
    <w:rsid w:val="00403EA6"/>
    <w:rsid w:val="004046B1"/>
    <w:rsid w:val="00404F34"/>
    <w:rsid w:val="00404FC5"/>
    <w:rsid w:val="00405295"/>
    <w:rsid w:val="0040551A"/>
    <w:rsid w:val="00406670"/>
    <w:rsid w:val="00406796"/>
    <w:rsid w:val="00406D3B"/>
    <w:rsid w:val="00406D58"/>
    <w:rsid w:val="00406E1B"/>
    <w:rsid w:val="00406ED3"/>
    <w:rsid w:val="00407AC6"/>
    <w:rsid w:val="00407C1D"/>
    <w:rsid w:val="00407EB6"/>
    <w:rsid w:val="00410014"/>
    <w:rsid w:val="00410347"/>
    <w:rsid w:val="0041039B"/>
    <w:rsid w:val="004104EA"/>
    <w:rsid w:val="00410CDB"/>
    <w:rsid w:val="004111AD"/>
    <w:rsid w:val="00411689"/>
    <w:rsid w:val="00411B52"/>
    <w:rsid w:val="004121FE"/>
    <w:rsid w:val="0041261B"/>
    <w:rsid w:val="00412B81"/>
    <w:rsid w:val="00412C84"/>
    <w:rsid w:val="00413219"/>
    <w:rsid w:val="004133E4"/>
    <w:rsid w:val="0041344B"/>
    <w:rsid w:val="00413664"/>
    <w:rsid w:val="00413D84"/>
    <w:rsid w:val="0041453B"/>
    <w:rsid w:val="0041462B"/>
    <w:rsid w:val="00414995"/>
    <w:rsid w:val="004149C4"/>
    <w:rsid w:val="00414BB2"/>
    <w:rsid w:val="00414F8B"/>
    <w:rsid w:val="00414F9F"/>
    <w:rsid w:val="00415D0E"/>
    <w:rsid w:val="00415D3C"/>
    <w:rsid w:val="00415F10"/>
    <w:rsid w:val="00416E61"/>
    <w:rsid w:val="004176F4"/>
    <w:rsid w:val="00417AB3"/>
    <w:rsid w:val="00417B4D"/>
    <w:rsid w:val="00417E58"/>
    <w:rsid w:val="004200A6"/>
    <w:rsid w:val="00420AD8"/>
    <w:rsid w:val="00421527"/>
    <w:rsid w:val="004218CD"/>
    <w:rsid w:val="00421BA3"/>
    <w:rsid w:val="00421F3D"/>
    <w:rsid w:val="00421F65"/>
    <w:rsid w:val="004232AD"/>
    <w:rsid w:val="00423A78"/>
    <w:rsid w:val="00423B04"/>
    <w:rsid w:val="00423B56"/>
    <w:rsid w:val="00424323"/>
    <w:rsid w:val="0042450A"/>
    <w:rsid w:val="004245F0"/>
    <w:rsid w:val="00424737"/>
    <w:rsid w:val="00424774"/>
    <w:rsid w:val="00424C76"/>
    <w:rsid w:val="004252B8"/>
    <w:rsid w:val="00425428"/>
    <w:rsid w:val="00425A31"/>
    <w:rsid w:val="00425D16"/>
    <w:rsid w:val="00425E32"/>
    <w:rsid w:val="00426A57"/>
    <w:rsid w:val="00426CC5"/>
    <w:rsid w:val="00426E7B"/>
    <w:rsid w:val="00427445"/>
    <w:rsid w:val="00430C6C"/>
    <w:rsid w:val="00430FCC"/>
    <w:rsid w:val="00431CCC"/>
    <w:rsid w:val="00431F2F"/>
    <w:rsid w:val="00431F62"/>
    <w:rsid w:val="004326C1"/>
    <w:rsid w:val="00432D69"/>
    <w:rsid w:val="00432F9B"/>
    <w:rsid w:val="004341B1"/>
    <w:rsid w:val="004355EF"/>
    <w:rsid w:val="00436C90"/>
    <w:rsid w:val="0043703B"/>
    <w:rsid w:val="0043733A"/>
    <w:rsid w:val="004375BD"/>
    <w:rsid w:val="00440227"/>
    <w:rsid w:val="00440548"/>
    <w:rsid w:val="00440AE0"/>
    <w:rsid w:val="00440CF0"/>
    <w:rsid w:val="00441166"/>
    <w:rsid w:val="0044121E"/>
    <w:rsid w:val="004416D8"/>
    <w:rsid w:val="00441A53"/>
    <w:rsid w:val="004427E0"/>
    <w:rsid w:val="00443873"/>
    <w:rsid w:val="00444823"/>
    <w:rsid w:val="00444BFE"/>
    <w:rsid w:val="00444E87"/>
    <w:rsid w:val="004452A3"/>
    <w:rsid w:val="00445420"/>
    <w:rsid w:val="00445488"/>
    <w:rsid w:val="00445652"/>
    <w:rsid w:val="00445E6C"/>
    <w:rsid w:val="0044641A"/>
    <w:rsid w:val="00446E86"/>
    <w:rsid w:val="0044748B"/>
    <w:rsid w:val="00447878"/>
    <w:rsid w:val="00447DEC"/>
    <w:rsid w:val="00450057"/>
    <w:rsid w:val="00451B73"/>
    <w:rsid w:val="00451B7F"/>
    <w:rsid w:val="00451C00"/>
    <w:rsid w:val="0045236F"/>
    <w:rsid w:val="004525FE"/>
    <w:rsid w:val="00452C36"/>
    <w:rsid w:val="00452E35"/>
    <w:rsid w:val="00452F77"/>
    <w:rsid w:val="00453E7A"/>
    <w:rsid w:val="00453EAB"/>
    <w:rsid w:val="00453F23"/>
    <w:rsid w:val="0045408C"/>
    <w:rsid w:val="00454197"/>
    <w:rsid w:val="004542BA"/>
    <w:rsid w:val="00454659"/>
    <w:rsid w:val="00454874"/>
    <w:rsid w:val="00454B37"/>
    <w:rsid w:val="004556F2"/>
    <w:rsid w:val="00455DD9"/>
    <w:rsid w:val="00455EFF"/>
    <w:rsid w:val="00456001"/>
    <w:rsid w:val="00456C6C"/>
    <w:rsid w:val="00456E2C"/>
    <w:rsid w:val="004571AD"/>
    <w:rsid w:val="00457FC6"/>
    <w:rsid w:val="00460179"/>
    <w:rsid w:val="004606CA"/>
    <w:rsid w:val="00460EB3"/>
    <w:rsid w:val="00461710"/>
    <w:rsid w:val="0046276C"/>
    <w:rsid w:val="004627C7"/>
    <w:rsid w:val="00462A1F"/>
    <w:rsid w:val="00462FA0"/>
    <w:rsid w:val="0046322D"/>
    <w:rsid w:val="004632C0"/>
    <w:rsid w:val="00463536"/>
    <w:rsid w:val="004642CC"/>
    <w:rsid w:val="00464341"/>
    <w:rsid w:val="0046462E"/>
    <w:rsid w:val="0046486A"/>
    <w:rsid w:val="004648D1"/>
    <w:rsid w:val="0046496C"/>
    <w:rsid w:val="00464C43"/>
    <w:rsid w:val="00465D31"/>
    <w:rsid w:val="00465FB1"/>
    <w:rsid w:val="004660F2"/>
    <w:rsid w:val="00467132"/>
    <w:rsid w:val="004671E0"/>
    <w:rsid w:val="00467503"/>
    <w:rsid w:val="00467941"/>
    <w:rsid w:val="00467AA5"/>
    <w:rsid w:val="0047058D"/>
    <w:rsid w:val="00470A94"/>
    <w:rsid w:val="00470EC4"/>
    <w:rsid w:val="00470F43"/>
    <w:rsid w:val="00471591"/>
    <w:rsid w:val="00471656"/>
    <w:rsid w:val="004718EC"/>
    <w:rsid w:val="0047258A"/>
    <w:rsid w:val="00472BC6"/>
    <w:rsid w:val="0047359D"/>
    <w:rsid w:val="004737D9"/>
    <w:rsid w:val="00473D78"/>
    <w:rsid w:val="00473E1C"/>
    <w:rsid w:val="00474747"/>
    <w:rsid w:val="00474A4E"/>
    <w:rsid w:val="00474CBE"/>
    <w:rsid w:val="004757DF"/>
    <w:rsid w:val="00475E7A"/>
    <w:rsid w:val="004760FD"/>
    <w:rsid w:val="00476775"/>
    <w:rsid w:val="0047685D"/>
    <w:rsid w:val="00476CAA"/>
    <w:rsid w:val="00477284"/>
    <w:rsid w:val="004773E2"/>
    <w:rsid w:val="00477417"/>
    <w:rsid w:val="0048001F"/>
    <w:rsid w:val="00480478"/>
    <w:rsid w:val="0048070D"/>
    <w:rsid w:val="0048173E"/>
    <w:rsid w:val="004823B7"/>
    <w:rsid w:val="004823D5"/>
    <w:rsid w:val="0048321A"/>
    <w:rsid w:val="004834DC"/>
    <w:rsid w:val="0048383A"/>
    <w:rsid w:val="00483C83"/>
    <w:rsid w:val="00483D3A"/>
    <w:rsid w:val="00483DD2"/>
    <w:rsid w:val="004842A3"/>
    <w:rsid w:val="004848AF"/>
    <w:rsid w:val="00484D7F"/>
    <w:rsid w:val="00484EC0"/>
    <w:rsid w:val="00484FCF"/>
    <w:rsid w:val="00485351"/>
    <w:rsid w:val="0048583C"/>
    <w:rsid w:val="00485CEE"/>
    <w:rsid w:val="004865A9"/>
    <w:rsid w:val="004867FB"/>
    <w:rsid w:val="00487809"/>
    <w:rsid w:val="0049054F"/>
    <w:rsid w:val="00490855"/>
    <w:rsid w:val="00490A25"/>
    <w:rsid w:val="00490B36"/>
    <w:rsid w:val="00490F65"/>
    <w:rsid w:val="0049181C"/>
    <w:rsid w:val="00491BAA"/>
    <w:rsid w:val="004920F4"/>
    <w:rsid w:val="00492488"/>
    <w:rsid w:val="00492CC1"/>
    <w:rsid w:val="00492DCA"/>
    <w:rsid w:val="00493E49"/>
    <w:rsid w:val="00494B5D"/>
    <w:rsid w:val="00494C69"/>
    <w:rsid w:val="00494E34"/>
    <w:rsid w:val="00494F53"/>
    <w:rsid w:val="00494FCB"/>
    <w:rsid w:val="004959D0"/>
    <w:rsid w:val="00495A76"/>
    <w:rsid w:val="00495BF7"/>
    <w:rsid w:val="004960E7"/>
    <w:rsid w:val="0049652F"/>
    <w:rsid w:val="00496629"/>
    <w:rsid w:val="0049684E"/>
    <w:rsid w:val="00496A3A"/>
    <w:rsid w:val="00496B4F"/>
    <w:rsid w:val="004970D3"/>
    <w:rsid w:val="004975EF"/>
    <w:rsid w:val="00497980"/>
    <w:rsid w:val="00497A40"/>
    <w:rsid w:val="00497BA4"/>
    <w:rsid w:val="004A0008"/>
    <w:rsid w:val="004A05AB"/>
    <w:rsid w:val="004A099B"/>
    <w:rsid w:val="004A0B7F"/>
    <w:rsid w:val="004A0D53"/>
    <w:rsid w:val="004A0D9E"/>
    <w:rsid w:val="004A0DD5"/>
    <w:rsid w:val="004A1044"/>
    <w:rsid w:val="004A1C2C"/>
    <w:rsid w:val="004A1EFB"/>
    <w:rsid w:val="004A237D"/>
    <w:rsid w:val="004A24FD"/>
    <w:rsid w:val="004A2C5B"/>
    <w:rsid w:val="004A3065"/>
    <w:rsid w:val="004A3A9E"/>
    <w:rsid w:val="004A3EB9"/>
    <w:rsid w:val="004A4A8A"/>
    <w:rsid w:val="004A4D42"/>
    <w:rsid w:val="004A52CB"/>
    <w:rsid w:val="004A540C"/>
    <w:rsid w:val="004A5510"/>
    <w:rsid w:val="004A5856"/>
    <w:rsid w:val="004A5D79"/>
    <w:rsid w:val="004A5E1D"/>
    <w:rsid w:val="004A5EE5"/>
    <w:rsid w:val="004A60D7"/>
    <w:rsid w:val="004A64ED"/>
    <w:rsid w:val="004A653D"/>
    <w:rsid w:val="004A6780"/>
    <w:rsid w:val="004A6AC2"/>
    <w:rsid w:val="004A71F4"/>
    <w:rsid w:val="004A7666"/>
    <w:rsid w:val="004A766F"/>
    <w:rsid w:val="004A7EAC"/>
    <w:rsid w:val="004A7ED3"/>
    <w:rsid w:val="004A7F32"/>
    <w:rsid w:val="004B00E2"/>
    <w:rsid w:val="004B0856"/>
    <w:rsid w:val="004B0858"/>
    <w:rsid w:val="004B1128"/>
    <w:rsid w:val="004B11E8"/>
    <w:rsid w:val="004B13E3"/>
    <w:rsid w:val="004B1A22"/>
    <w:rsid w:val="004B1A6E"/>
    <w:rsid w:val="004B1A7B"/>
    <w:rsid w:val="004B1BEC"/>
    <w:rsid w:val="004B1FF2"/>
    <w:rsid w:val="004B30D4"/>
    <w:rsid w:val="004B3A0A"/>
    <w:rsid w:val="004B3CB4"/>
    <w:rsid w:val="004B4CCE"/>
    <w:rsid w:val="004B5050"/>
    <w:rsid w:val="004B50F7"/>
    <w:rsid w:val="004B54C2"/>
    <w:rsid w:val="004B5C29"/>
    <w:rsid w:val="004B5F7C"/>
    <w:rsid w:val="004B6741"/>
    <w:rsid w:val="004B67C9"/>
    <w:rsid w:val="004B7143"/>
    <w:rsid w:val="004B7484"/>
    <w:rsid w:val="004B7656"/>
    <w:rsid w:val="004B76A5"/>
    <w:rsid w:val="004B77F9"/>
    <w:rsid w:val="004B7CB3"/>
    <w:rsid w:val="004B7E11"/>
    <w:rsid w:val="004C0003"/>
    <w:rsid w:val="004C0109"/>
    <w:rsid w:val="004C0B5E"/>
    <w:rsid w:val="004C108E"/>
    <w:rsid w:val="004C132C"/>
    <w:rsid w:val="004C1400"/>
    <w:rsid w:val="004C1429"/>
    <w:rsid w:val="004C1739"/>
    <w:rsid w:val="004C1857"/>
    <w:rsid w:val="004C18BD"/>
    <w:rsid w:val="004C1B26"/>
    <w:rsid w:val="004C1B2E"/>
    <w:rsid w:val="004C1F61"/>
    <w:rsid w:val="004C1FD4"/>
    <w:rsid w:val="004C26FF"/>
    <w:rsid w:val="004C2B93"/>
    <w:rsid w:val="004C30AE"/>
    <w:rsid w:val="004C3297"/>
    <w:rsid w:val="004C3672"/>
    <w:rsid w:val="004C374C"/>
    <w:rsid w:val="004C37ED"/>
    <w:rsid w:val="004C38D8"/>
    <w:rsid w:val="004C392A"/>
    <w:rsid w:val="004C3C77"/>
    <w:rsid w:val="004C45A2"/>
    <w:rsid w:val="004C47DD"/>
    <w:rsid w:val="004C48FB"/>
    <w:rsid w:val="004C6264"/>
    <w:rsid w:val="004C6B09"/>
    <w:rsid w:val="004C74B6"/>
    <w:rsid w:val="004C7AF4"/>
    <w:rsid w:val="004D02A4"/>
    <w:rsid w:val="004D09FF"/>
    <w:rsid w:val="004D0BC1"/>
    <w:rsid w:val="004D0F1D"/>
    <w:rsid w:val="004D1A40"/>
    <w:rsid w:val="004D1BDF"/>
    <w:rsid w:val="004D213C"/>
    <w:rsid w:val="004D22D1"/>
    <w:rsid w:val="004D295E"/>
    <w:rsid w:val="004D2A77"/>
    <w:rsid w:val="004D2FED"/>
    <w:rsid w:val="004D390B"/>
    <w:rsid w:val="004D49E7"/>
    <w:rsid w:val="004D4A08"/>
    <w:rsid w:val="004D4BED"/>
    <w:rsid w:val="004D5112"/>
    <w:rsid w:val="004D6632"/>
    <w:rsid w:val="004D6D04"/>
    <w:rsid w:val="004D6F93"/>
    <w:rsid w:val="004D7473"/>
    <w:rsid w:val="004D7FEA"/>
    <w:rsid w:val="004E03E6"/>
    <w:rsid w:val="004E04DA"/>
    <w:rsid w:val="004E0BD1"/>
    <w:rsid w:val="004E0C9B"/>
    <w:rsid w:val="004E0F47"/>
    <w:rsid w:val="004E130C"/>
    <w:rsid w:val="004E1311"/>
    <w:rsid w:val="004E13DE"/>
    <w:rsid w:val="004E19AE"/>
    <w:rsid w:val="004E2F8E"/>
    <w:rsid w:val="004E2FA3"/>
    <w:rsid w:val="004E2FE6"/>
    <w:rsid w:val="004E33C9"/>
    <w:rsid w:val="004E3510"/>
    <w:rsid w:val="004E3810"/>
    <w:rsid w:val="004E3879"/>
    <w:rsid w:val="004E39E4"/>
    <w:rsid w:val="004E4182"/>
    <w:rsid w:val="004E4F81"/>
    <w:rsid w:val="004E4F83"/>
    <w:rsid w:val="004E54C7"/>
    <w:rsid w:val="004E5524"/>
    <w:rsid w:val="004E693A"/>
    <w:rsid w:val="004E6E16"/>
    <w:rsid w:val="004E6F0E"/>
    <w:rsid w:val="004E6F16"/>
    <w:rsid w:val="004E702A"/>
    <w:rsid w:val="004E714E"/>
    <w:rsid w:val="004F04FE"/>
    <w:rsid w:val="004F09E9"/>
    <w:rsid w:val="004F0D7D"/>
    <w:rsid w:val="004F12F9"/>
    <w:rsid w:val="004F19B0"/>
    <w:rsid w:val="004F1B25"/>
    <w:rsid w:val="004F1F8B"/>
    <w:rsid w:val="004F220F"/>
    <w:rsid w:val="004F26F2"/>
    <w:rsid w:val="004F272B"/>
    <w:rsid w:val="004F29AE"/>
    <w:rsid w:val="004F2DF2"/>
    <w:rsid w:val="004F3527"/>
    <w:rsid w:val="004F3EDC"/>
    <w:rsid w:val="004F40FD"/>
    <w:rsid w:val="004F43E2"/>
    <w:rsid w:val="004F4AB8"/>
    <w:rsid w:val="004F4B3A"/>
    <w:rsid w:val="004F52CA"/>
    <w:rsid w:val="004F5678"/>
    <w:rsid w:val="004F5ADD"/>
    <w:rsid w:val="004F5B5A"/>
    <w:rsid w:val="004F5BDF"/>
    <w:rsid w:val="004F5DF4"/>
    <w:rsid w:val="004F6063"/>
    <w:rsid w:val="004F60CF"/>
    <w:rsid w:val="004F6685"/>
    <w:rsid w:val="004F69D6"/>
    <w:rsid w:val="004F77DF"/>
    <w:rsid w:val="004F7960"/>
    <w:rsid w:val="00500567"/>
    <w:rsid w:val="00501168"/>
    <w:rsid w:val="00501448"/>
    <w:rsid w:val="00501FE5"/>
    <w:rsid w:val="00503ABD"/>
    <w:rsid w:val="00503B13"/>
    <w:rsid w:val="00504537"/>
    <w:rsid w:val="00504A4B"/>
    <w:rsid w:val="00504E34"/>
    <w:rsid w:val="00505089"/>
    <w:rsid w:val="00505CA3"/>
    <w:rsid w:val="00505E0D"/>
    <w:rsid w:val="00505E54"/>
    <w:rsid w:val="0050635E"/>
    <w:rsid w:val="005065EB"/>
    <w:rsid w:val="00506BA4"/>
    <w:rsid w:val="00507592"/>
    <w:rsid w:val="005078D3"/>
    <w:rsid w:val="00507AB8"/>
    <w:rsid w:val="00507B0F"/>
    <w:rsid w:val="00507D01"/>
    <w:rsid w:val="00507D3D"/>
    <w:rsid w:val="00510439"/>
    <w:rsid w:val="005105D1"/>
    <w:rsid w:val="00510D17"/>
    <w:rsid w:val="005111D4"/>
    <w:rsid w:val="00511A10"/>
    <w:rsid w:val="00511B04"/>
    <w:rsid w:val="00511F85"/>
    <w:rsid w:val="0051207C"/>
    <w:rsid w:val="00512159"/>
    <w:rsid w:val="00512854"/>
    <w:rsid w:val="00512C30"/>
    <w:rsid w:val="00512E9F"/>
    <w:rsid w:val="00513277"/>
    <w:rsid w:val="005134C2"/>
    <w:rsid w:val="005138CA"/>
    <w:rsid w:val="00513BF8"/>
    <w:rsid w:val="00514A46"/>
    <w:rsid w:val="005150BD"/>
    <w:rsid w:val="00515937"/>
    <w:rsid w:val="00515A69"/>
    <w:rsid w:val="005162FE"/>
    <w:rsid w:val="005164C2"/>
    <w:rsid w:val="00516601"/>
    <w:rsid w:val="00516EB3"/>
    <w:rsid w:val="00517062"/>
    <w:rsid w:val="00517501"/>
    <w:rsid w:val="0052047A"/>
    <w:rsid w:val="0052088B"/>
    <w:rsid w:val="005211B4"/>
    <w:rsid w:val="00521266"/>
    <w:rsid w:val="00521821"/>
    <w:rsid w:val="00521F17"/>
    <w:rsid w:val="00522344"/>
    <w:rsid w:val="005228DF"/>
    <w:rsid w:val="00522A4B"/>
    <w:rsid w:val="00522FC0"/>
    <w:rsid w:val="00523D83"/>
    <w:rsid w:val="00524B9A"/>
    <w:rsid w:val="00525A4E"/>
    <w:rsid w:val="00525CF3"/>
    <w:rsid w:val="00525E3F"/>
    <w:rsid w:val="00526E77"/>
    <w:rsid w:val="00526ECE"/>
    <w:rsid w:val="00527C5C"/>
    <w:rsid w:val="00530A57"/>
    <w:rsid w:val="005314B5"/>
    <w:rsid w:val="005314C3"/>
    <w:rsid w:val="00531B7B"/>
    <w:rsid w:val="005324DF"/>
    <w:rsid w:val="0053251F"/>
    <w:rsid w:val="00532BEA"/>
    <w:rsid w:val="00532C43"/>
    <w:rsid w:val="005332FF"/>
    <w:rsid w:val="0053395E"/>
    <w:rsid w:val="00533C01"/>
    <w:rsid w:val="00533F31"/>
    <w:rsid w:val="00534474"/>
    <w:rsid w:val="005346D2"/>
    <w:rsid w:val="00535D73"/>
    <w:rsid w:val="00535DBC"/>
    <w:rsid w:val="005362C9"/>
    <w:rsid w:val="005363CC"/>
    <w:rsid w:val="005365F9"/>
    <w:rsid w:val="00536ED1"/>
    <w:rsid w:val="0053731B"/>
    <w:rsid w:val="00537904"/>
    <w:rsid w:val="00537B61"/>
    <w:rsid w:val="00537E67"/>
    <w:rsid w:val="0054000A"/>
    <w:rsid w:val="0054040B"/>
    <w:rsid w:val="00540A79"/>
    <w:rsid w:val="00540AB8"/>
    <w:rsid w:val="00540E18"/>
    <w:rsid w:val="00540EB3"/>
    <w:rsid w:val="00541521"/>
    <w:rsid w:val="00541654"/>
    <w:rsid w:val="00541C66"/>
    <w:rsid w:val="0054216D"/>
    <w:rsid w:val="00542CE6"/>
    <w:rsid w:val="00543006"/>
    <w:rsid w:val="0054354A"/>
    <w:rsid w:val="005439E4"/>
    <w:rsid w:val="00543ED6"/>
    <w:rsid w:val="0054422F"/>
    <w:rsid w:val="00544369"/>
    <w:rsid w:val="005445F0"/>
    <w:rsid w:val="005447A6"/>
    <w:rsid w:val="005447E6"/>
    <w:rsid w:val="00545470"/>
    <w:rsid w:val="00545621"/>
    <w:rsid w:val="00545736"/>
    <w:rsid w:val="00545B5A"/>
    <w:rsid w:val="00545DC6"/>
    <w:rsid w:val="00546139"/>
    <w:rsid w:val="00546441"/>
    <w:rsid w:val="005468CF"/>
    <w:rsid w:val="005469E7"/>
    <w:rsid w:val="00546BA2"/>
    <w:rsid w:val="005472A7"/>
    <w:rsid w:val="005476D9"/>
    <w:rsid w:val="0055068A"/>
    <w:rsid w:val="00550FFB"/>
    <w:rsid w:val="005510C7"/>
    <w:rsid w:val="005514AC"/>
    <w:rsid w:val="00551FD7"/>
    <w:rsid w:val="00552094"/>
    <w:rsid w:val="00552320"/>
    <w:rsid w:val="00552F86"/>
    <w:rsid w:val="00553B6A"/>
    <w:rsid w:val="00553C29"/>
    <w:rsid w:val="00553CB0"/>
    <w:rsid w:val="005541A6"/>
    <w:rsid w:val="005546B6"/>
    <w:rsid w:val="0055484F"/>
    <w:rsid w:val="00554E77"/>
    <w:rsid w:val="00555E5B"/>
    <w:rsid w:val="00555E81"/>
    <w:rsid w:val="0055607B"/>
    <w:rsid w:val="00556591"/>
    <w:rsid w:val="005566BA"/>
    <w:rsid w:val="005566CF"/>
    <w:rsid w:val="00557147"/>
    <w:rsid w:val="00557C99"/>
    <w:rsid w:val="005601DA"/>
    <w:rsid w:val="00560D35"/>
    <w:rsid w:val="005614ED"/>
    <w:rsid w:val="00562BBB"/>
    <w:rsid w:val="00562DD9"/>
    <w:rsid w:val="00563A99"/>
    <w:rsid w:val="00563CC2"/>
    <w:rsid w:val="00564082"/>
    <w:rsid w:val="005645E9"/>
    <w:rsid w:val="00564D0D"/>
    <w:rsid w:val="005656C8"/>
    <w:rsid w:val="005658D7"/>
    <w:rsid w:val="005659E0"/>
    <w:rsid w:val="00566066"/>
    <w:rsid w:val="00566252"/>
    <w:rsid w:val="005666CA"/>
    <w:rsid w:val="00566A61"/>
    <w:rsid w:val="00566AB6"/>
    <w:rsid w:val="005674DD"/>
    <w:rsid w:val="00567568"/>
    <w:rsid w:val="00567620"/>
    <w:rsid w:val="00567ECB"/>
    <w:rsid w:val="00567F25"/>
    <w:rsid w:val="0057029C"/>
    <w:rsid w:val="00570BE7"/>
    <w:rsid w:val="00570C10"/>
    <w:rsid w:val="00570D75"/>
    <w:rsid w:val="00571B3F"/>
    <w:rsid w:val="005720DD"/>
    <w:rsid w:val="00572270"/>
    <w:rsid w:val="005723B1"/>
    <w:rsid w:val="00572401"/>
    <w:rsid w:val="005730F7"/>
    <w:rsid w:val="0057312E"/>
    <w:rsid w:val="0057338D"/>
    <w:rsid w:val="005733A1"/>
    <w:rsid w:val="0057371F"/>
    <w:rsid w:val="005737A8"/>
    <w:rsid w:val="0057450E"/>
    <w:rsid w:val="00574848"/>
    <w:rsid w:val="00574DA2"/>
    <w:rsid w:val="00575865"/>
    <w:rsid w:val="00575883"/>
    <w:rsid w:val="00576073"/>
    <w:rsid w:val="00576894"/>
    <w:rsid w:val="0057690F"/>
    <w:rsid w:val="00577896"/>
    <w:rsid w:val="00577A99"/>
    <w:rsid w:val="00577FC0"/>
    <w:rsid w:val="005807E3"/>
    <w:rsid w:val="00580F79"/>
    <w:rsid w:val="005813C2"/>
    <w:rsid w:val="0058198E"/>
    <w:rsid w:val="00581BC6"/>
    <w:rsid w:val="00581E03"/>
    <w:rsid w:val="00582450"/>
    <w:rsid w:val="00582613"/>
    <w:rsid w:val="005826EB"/>
    <w:rsid w:val="00582794"/>
    <w:rsid w:val="00582819"/>
    <w:rsid w:val="00582820"/>
    <w:rsid w:val="00582C14"/>
    <w:rsid w:val="00582EB3"/>
    <w:rsid w:val="005832AB"/>
    <w:rsid w:val="00583320"/>
    <w:rsid w:val="005842F5"/>
    <w:rsid w:val="0058566A"/>
    <w:rsid w:val="00585926"/>
    <w:rsid w:val="00585B89"/>
    <w:rsid w:val="005870A0"/>
    <w:rsid w:val="00587286"/>
    <w:rsid w:val="00587A15"/>
    <w:rsid w:val="00587F75"/>
    <w:rsid w:val="00587FA9"/>
    <w:rsid w:val="005905DA"/>
    <w:rsid w:val="005908BD"/>
    <w:rsid w:val="00590C1D"/>
    <w:rsid w:val="00591EF5"/>
    <w:rsid w:val="005922BA"/>
    <w:rsid w:val="00592531"/>
    <w:rsid w:val="005926E6"/>
    <w:rsid w:val="00592BDE"/>
    <w:rsid w:val="00593413"/>
    <w:rsid w:val="0059349F"/>
    <w:rsid w:val="0059353C"/>
    <w:rsid w:val="0059354A"/>
    <w:rsid w:val="005935B6"/>
    <w:rsid w:val="00593B79"/>
    <w:rsid w:val="00593C8C"/>
    <w:rsid w:val="00594425"/>
    <w:rsid w:val="00594A44"/>
    <w:rsid w:val="00594EB5"/>
    <w:rsid w:val="00594FA5"/>
    <w:rsid w:val="00595106"/>
    <w:rsid w:val="005951CF"/>
    <w:rsid w:val="0059549B"/>
    <w:rsid w:val="0059569A"/>
    <w:rsid w:val="00596327"/>
    <w:rsid w:val="005968E3"/>
    <w:rsid w:val="00596BD0"/>
    <w:rsid w:val="00597003"/>
    <w:rsid w:val="005A03DA"/>
    <w:rsid w:val="005A0540"/>
    <w:rsid w:val="005A05DF"/>
    <w:rsid w:val="005A0B41"/>
    <w:rsid w:val="005A0D01"/>
    <w:rsid w:val="005A0E11"/>
    <w:rsid w:val="005A0F4E"/>
    <w:rsid w:val="005A148F"/>
    <w:rsid w:val="005A15F8"/>
    <w:rsid w:val="005A186F"/>
    <w:rsid w:val="005A249F"/>
    <w:rsid w:val="005A2B4E"/>
    <w:rsid w:val="005A2CBB"/>
    <w:rsid w:val="005A30BC"/>
    <w:rsid w:val="005A3110"/>
    <w:rsid w:val="005A31E3"/>
    <w:rsid w:val="005A35FC"/>
    <w:rsid w:val="005A36E5"/>
    <w:rsid w:val="005A3893"/>
    <w:rsid w:val="005A3ADB"/>
    <w:rsid w:val="005A3E44"/>
    <w:rsid w:val="005A4088"/>
    <w:rsid w:val="005A432C"/>
    <w:rsid w:val="005A46FD"/>
    <w:rsid w:val="005A4751"/>
    <w:rsid w:val="005A4BB0"/>
    <w:rsid w:val="005A4E16"/>
    <w:rsid w:val="005A4E3C"/>
    <w:rsid w:val="005A5910"/>
    <w:rsid w:val="005A64FB"/>
    <w:rsid w:val="005A6B07"/>
    <w:rsid w:val="005A72C7"/>
    <w:rsid w:val="005B0471"/>
    <w:rsid w:val="005B07C1"/>
    <w:rsid w:val="005B0A36"/>
    <w:rsid w:val="005B11F4"/>
    <w:rsid w:val="005B12F7"/>
    <w:rsid w:val="005B1590"/>
    <w:rsid w:val="005B271C"/>
    <w:rsid w:val="005B2830"/>
    <w:rsid w:val="005B29E1"/>
    <w:rsid w:val="005B2CB7"/>
    <w:rsid w:val="005B2F4A"/>
    <w:rsid w:val="005B426B"/>
    <w:rsid w:val="005B4382"/>
    <w:rsid w:val="005B4746"/>
    <w:rsid w:val="005B4A43"/>
    <w:rsid w:val="005B580C"/>
    <w:rsid w:val="005B5839"/>
    <w:rsid w:val="005B5C24"/>
    <w:rsid w:val="005B5E5D"/>
    <w:rsid w:val="005B614C"/>
    <w:rsid w:val="005B62A4"/>
    <w:rsid w:val="005B6712"/>
    <w:rsid w:val="005B6B04"/>
    <w:rsid w:val="005B7D33"/>
    <w:rsid w:val="005C00BD"/>
    <w:rsid w:val="005C037C"/>
    <w:rsid w:val="005C08AB"/>
    <w:rsid w:val="005C12D7"/>
    <w:rsid w:val="005C1BD3"/>
    <w:rsid w:val="005C20D0"/>
    <w:rsid w:val="005C2852"/>
    <w:rsid w:val="005C2B23"/>
    <w:rsid w:val="005C2CB9"/>
    <w:rsid w:val="005C335F"/>
    <w:rsid w:val="005C3869"/>
    <w:rsid w:val="005C39CF"/>
    <w:rsid w:val="005C3A96"/>
    <w:rsid w:val="005C3D65"/>
    <w:rsid w:val="005C3DB1"/>
    <w:rsid w:val="005C3ECA"/>
    <w:rsid w:val="005C43C9"/>
    <w:rsid w:val="005C527E"/>
    <w:rsid w:val="005C52AF"/>
    <w:rsid w:val="005C52BC"/>
    <w:rsid w:val="005C585E"/>
    <w:rsid w:val="005C6438"/>
    <w:rsid w:val="005C690F"/>
    <w:rsid w:val="005C7D8D"/>
    <w:rsid w:val="005C7D8F"/>
    <w:rsid w:val="005D0392"/>
    <w:rsid w:val="005D048D"/>
    <w:rsid w:val="005D0835"/>
    <w:rsid w:val="005D0952"/>
    <w:rsid w:val="005D0AAA"/>
    <w:rsid w:val="005D0D04"/>
    <w:rsid w:val="005D0D3A"/>
    <w:rsid w:val="005D0F64"/>
    <w:rsid w:val="005D15DA"/>
    <w:rsid w:val="005D161E"/>
    <w:rsid w:val="005D16B0"/>
    <w:rsid w:val="005D17FC"/>
    <w:rsid w:val="005D1C98"/>
    <w:rsid w:val="005D23F6"/>
    <w:rsid w:val="005D25DA"/>
    <w:rsid w:val="005D2BE8"/>
    <w:rsid w:val="005D3121"/>
    <w:rsid w:val="005D34C4"/>
    <w:rsid w:val="005D394F"/>
    <w:rsid w:val="005D3FE9"/>
    <w:rsid w:val="005D4029"/>
    <w:rsid w:val="005D4337"/>
    <w:rsid w:val="005D437C"/>
    <w:rsid w:val="005D556E"/>
    <w:rsid w:val="005D5A39"/>
    <w:rsid w:val="005D5CE7"/>
    <w:rsid w:val="005D67F3"/>
    <w:rsid w:val="005D68D0"/>
    <w:rsid w:val="005D7327"/>
    <w:rsid w:val="005D78A9"/>
    <w:rsid w:val="005D7955"/>
    <w:rsid w:val="005D79B4"/>
    <w:rsid w:val="005D7BCD"/>
    <w:rsid w:val="005E0D82"/>
    <w:rsid w:val="005E1314"/>
    <w:rsid w:val="005E1478"/>
    <w:rsid w:val="005E204C"/>
    <w:rsid w:val="005E21FF"/>
    <w:rsid w:val="005E2729"/>
    <w:rsid w:val="005E310D"/>
    <w:rsid w:val="005E32CB"/>
    <w:rsid w:val="005E3D84"/>
    <w:rsid w:val="005E3DC6"/>
    <w:rsid w:val="005E4B85"/>
    <w:rsid w:val="005E5DCD"/>
    <w:rsid w:val="005E623A"/>
    <w:rsid w:val="005E6370"/>
    <w:rsid w:val="005E6A6D"/>
    <w:rsid w:val="005E6B39"/>
    <w:rsid w:val="005E6D65"/>
    <w:rsid w:val="005E73EC"/>
    <w:rsid w:val="005E7D2F"/>
    <w:rsid w:val="005E7D4E"/>
    <w:rsid w:val="005F069B"/>
    <w:rsid w:val="005F077E"/>
    <w:rsid w:val="005F098D"/>
    <w:rsid w:val="005F0CDA"/>
    <w:rsid w:val="005F12BC"/>
    <w:rsid w:val="005F135A"/>
    <w:rsid w:val="005F20BA"/>
    <w:rsid w:val="005F2EF1"/>
    <w:rsid w:val="005F2F16"/>
    <w:rsid w:val="005F38AF"/>
    <w:rsid w:val="005F39DD"/>
    <w:rsid w:val="005F417C"/>
    <w:rsid w:val="005F4269"/>
    <w:rsid w:val="005F460E"/>
    <w:rsid w:val="005F466C"/>
    <w:rsid w:val="005F4932"/>
    <w:rsid w:val="005F59BA"/>
    <w:rsid w:val="005F5D63"/>
    <w:rsid w:val="005F5EB9"/>
    <w:rsid w:val="005F6200"/>
    <w:rsid w:val="005F664A"/>
    <w:rsid w:val="005F6723"/>
    <w:rsid w:val="005F6837"/>
    <w:rsid w:val="005F688E"/>
    <w:rsid w:val="005F6A37"/>
    <w:rsid w:val="005F6A86"/>
    <w:rsid w:val="005F7000"/>
    <w:rsid w:val="005F736D"/>
    <w:rsid w:val="005F75DF"/>
    <w:rsid w:val="005F7798"/>
    <w:rsid w:val="006005F2"/>
    <w:rsid w:val="00601ACB"/>
    <w:rsid w:val="00601E2C"/>
    <w:rsid w:val="00601FC4"/>
    <w:rsid w:val="0060236E"/>
    <w:rsid w:val="0060285D"/>
    <w:rsid w:val="00602A14"/>
    <w:rsid w:val="00602F01"/>
    <w:rsid w:val="00603065"/>
    <w:rsid w:val="006031FB"/>
    <w:rsid w:val="00603C34"/>
    <w:rsid w:val="0060464F"/>
    <w:rsid w:val="00604AD7"/>
    <w:rsid w:val="00604DC6"/>
    <w:rsid w:val="00605746"/>
    <w:rsid w:val="006063FE"/>
    <w:rsid w:val="00606556"/>
    <w:rsid w:val="00606D39"/>
    <w:rsid w:val="00607237"/>
    <w:rsid w:val="006073A0"/>
    <w:rsid w:val="0060750D"/>
    <w:rsid w:val="00607947"/>
    <w:rsid w:val="00607C16"/>
    <w:rsid w:val="00610141"/>
    <w:rsid w:val="006105EB"/>
    <w:rsid w:val="00610688"/>
    <w:rsid w:val="00610AF6"/>
    <w:rsid w:val="00610D14"/>
    <w:rsid w:val="006113B7"/>
    <w:rsid w:val="00611B8D"/>
    <w:rsid w:val="0061209E"/>
    <w:rsid w:val="006122F6"/>
    <w:rsid w:val="00612C20"/>
    <w:rsid w:val="00612FF6"/>
    <w:rsid w:val="00613076"/>
    <w:rsid w:val="00613357"/>
    <w:rsid w:val="00613B66"/>
    <w:rsid w:val="00615B60"/>
    <w:rsid w:val="00615C2D"/>
    <w:rsid w:val="00615D47"/>
    <w:rsid w:val="00616265"/>
    <w:rsid w:val="0061633C"/>
    <w:rsid w:val="00616C05"/>
    <w:rsid w:val="00616DB0"/>
    <w:rsid w:val="00617BBB"/>
    <w:rsid w:val="00620446"/>
    <w:rsid w:val="006204B4"/>
    <w:rsid w:val="006209BB"/>
    <w:rsid w:val="00620B84"/>
    <w:rsid w:val="00621CE9"/>
    <w:rsid w:val="00622206"/>
    <w:rsid w:val="00622B4A"/>
    <w:rsid w:val="00622B70"/>
    <w:rsid w:val="00622DD8"/>
    <w:rsid w:val="00622FED"/>
    <w:rsid w:val="00623268"/>
    <w:rsid w:val="00623A6B"/>
    <w:rsid w:val="00623DC2"/>
    <w:rsid w:val="00623DF9"/>
    <w:rsid w:val="00623F2C"/>
    <w:rsid w:val="006248B0"/>
    <w:rsid w:val="006250B6"/>
    <w:rsid w:val="00625192"/>
    <w:rsid w:val="00625402"/>
    <w:rsid w:val="00626037"/>
    <w:rsid w:val="00626111"/>
    <w:rsid w:val="0062655A"/>
    <w:rsid w:val="006269CC"/>
    <w:rsid w:val="00626C7C"/>
    <w:rsid w:val="006277E6"/>
    <w:rsid w:val="00630641"/>
    <w:rsid w:val="00631179"/>
    <w:rsid w:val="00631385"/>
    <w:rsid w:val="006321DF"/>
    <w:rsid w:val="006329E1"/>
    <w:rsid w:val="00632B6B"/>
    <w:rsid w:val="00633EB8"/>
    <w:rsid w:val="00633F37"/>
    <w:rsid w:val="0063443E"/>
    <w:rsid w:val="006347D8"/>
    <w:rsid w:val="00634D43"/>
    <w:rsid w:val="006360E9"/>
    <w:rsid w:val="00636951"/>
    <w:rsid w:val="00636EF8"/>
    <w:rsid w:val="0063774E"/>
    <w:rsid w:val="006379F7"/>
    <w:rsid w:val="00637DA4"/>
    <w:rsid w:val="00637E03"/>
    <w:rsid w:val="00640DF3"/>
    <w:rsid w:val="00640FD5"/>
    <w:rsid w:val="00641530"/>
    <w:rsid w:val="006415A8"/>
    <w:rsid w:val="00641777"/>
    <w:rsid w:val="00642250"/>
    <w:rsid w:val="0064231E"/>
    <w:rsid w:val="00642435"/>
    <w:rsid w:val="00642CB8"/>
    <w:rsid w:val="006433E7"/>
    <w:rsid w:val="00643696"/>
    <w:rsid w:val="00643BF5"/>
    <w:rsid w:val="00643FB2"/>
    <w:rsid w:val="00644C8D"/>
    <w:rsid w:val="00644D63"/>
    <w:rsid w:val="00645289"/>
    <w:rsid w:val="0064534E"/>
    <w:rsid w:val="006456F0"/>
    <w:rsid w:val="00646549"/>
    <w:rsid w:val="006468A4"/>
    <w:rsid w:val="00646967"/>
    <w:rsid w:val="006469D7"/>
    <w:rsid w:val="0064724A"/>
    <w:rsid w:val="0064776B"/>
    <w:rsid w:val="0064781B"/>
    <w:rsid w:val="00647CFA"/>
    <w:rsid w:val="00647F54"/>
    <w:rsid w:val="00650B54"/>
    <w:rsid w:val="006510E4"/>
    <w:rsid w:val="006515BE"/>
    <w:rsid w:val="006519A8"/>
    <w:rsid w:val="00651BB0"/>
    <w:rsid w:val="00651EC1"/>
    <w:rsid w:val="00652535"/>
    <w:rsid w:val="00652E32"/>
    <w:rsid w:val="00653363"/>
    <w:rsid w:val="00653543"/>
    <w:rsid w:val="006539B0"/>
    <w:rsid w:val="00653C3D"/>
    <w:rsid w:val="00654FAF"/>
    <w:rsid w:val="0065509B"/>
    <w:rsid w:val="006558E9"/>
    <w:rsid w:val="006561B6"/>
    <w:rsid w:val="006562B4"/>
    <w:rsid w:val="00656C0A"/>
    <w:rsid w:val="00657011"/>
    <w:rsid w:val="00657A52"/>
    <w:rsid w:val="006603DE"/>
    <w:rsid w:val="00660B47"/>
    <w:rsid w:val="00660D76"/>
    <w:rsid w:val="00660F14"/>
    <w:rsid w:val="006618E2"/>
    <w:rsid w:val="00661B1A"/>
    <w:rsid w:val="00662030"/>
    <w:rsid w:val="00662FE9"/>
    <w:rsid w:val="00663D9D"/>
    <w:rsid w:val="00664BE2"/>
    <w:rsid w:val="00664C00"/>
    <w:rsid w:val="00664FC1"/>
    <w:rsid w:val="006650AE"/>
    <w:rsid w:val="0066577A"/>
    <w:rsid w:val="006657EE"/>
    <w:rsid w:val="00665C9C"/>
    <w:rsid w:val="00665D0E"/>
    <w:rsid w:val="00665D50"/>
    <w:rsid w:val="006662D9"/>
    <w:rsid w:val="0066634A"/>
    <w:rsid w:val="00666815"/>
    <w:rsid w:val="006668E2"/>
    <w:rsid w:val="00666CBB"/>
    <w:rsid w:val="00667982"/>
    <w:rsid w:val="00667BA3"/>
    <w:rsid w:val="006701A2"/>
    <w:rsid w:val="00670716"/>
    <w:rsid w:val="0067090F"/>
    <w:rsid w:val="006711CF"/>
    <w:rsid w:val="006719C7"/>
    <w:rsid w:val="0067203B"/>
    <w:rsid w:val="00672483"/>
    <w:rsid w:val="0067293C"/>
    <w:rsid w:val="00672A47"/>
    <w:rsid w:val="00673028"/>
    <w:rsid w:val="00673343"/>
    <w:rsid w:val="00673546"/>
    <w:rsid w:val="00674A55"/>
    <w:rsid w:val="00674FAF"/>
    <w:rsid w:val="00674FB9"/>
    <w:rsid w:val="00675A77"/>
    <w:rsid w:val="00675EBA"/>
    <w:rsid w:val="00675F12"/>
    <w:rsid w:val="00675FFC"/>
    <w:rsid w:val="00676347"/>
    <w:rsid w:val="006765DE"/>
    <w:rsid w:val="0067769C"/>
    <w:rsid w:val="0067795C"/>
    <w:rsid w:val="00677CA7"/>
    <w:rsid w:val="00677DE3"/>
    <w:rsid w:val="00677EEC"/>
    <w:rsid w:val="00680439"/>
    <w:rsid w:val="00680568"/>
    <w:rsid w:val="006808E3"/>
    <w:rsid w:val="0068264F"/>
    <w:rsid w:val="00682758"/>
    <w:rsid w:val="006829F1"/>
    <w:rsid w:val="00682E08"/>
    <w:rsid w:val="00683235"/>
    <w:rsid w:val="006833FA"/>
    <w:rsid w:val="00684839"/>
    <w:rsid w:val="0068485E"/>
    <w:rsid w:val="00684C1A"/>
    <w:rsid w:val="00684C77"/>
    <w:rsid w:val="00685399"/>
    <w:rsid w:val="006854D2"/>
    <w:rsid w:val="00685E4C"/>
    <w:rsid w:val="0068669F"/>
    <w:rsid w:val="00687501"/>
    <w:rsid w:val="006878C5"/>
    <w:rsid w:val="006879EA"/>
    <w:rsid w:val="00687DAE"/>
    <w:rsid w:val="00687F00"/>
    <w:rsid w:val="00687F18"/>
    <w:rsid w:val="0069177B"/>
    <w:rsid w:val="00691FEA"/>
    <w:rsid w:val="006923E1"/>
    <w:rsid w:val="00692563"/>
    <w:rsid w:val="006925CF"/>
    <w:rsid w:val="00692626"/>
    <w:rsid w:val="0069274E"/>
    <w:rsid w:val="00692DD3"/>
    <w:rsid w:val="006932BE"/>
    <w:rsid w:val="006936C9"/>
    <w:rsid w:val="006937F7"/>
    <w:rsid w:val="00693D4A"/>
    <w:rsid w:val="00694078"/>
    <w:rsid w:val="006940E6"/>
    <w:rsid w:val="006940F5"/>
    <w:rsid w:val="00694FAD"/>
    <w:rsid w:val="00694FE1"/>
    <w:rsid w:val="0069580D"/>
    <w:rsid w:val="00695AA9"/>
    <w:rsid w:val="00696384"/>
    <w:rsid w:val="0069682F"/>
    <w:rsid w:val="006968CD"/>
    <w:rsid w:val="006968D6"/>
    <w:rsid w:val="00696D5A"/>
    <w:rsid w:val="00696FB1"/>
    <w:rsid w:val="006975E2"/>
    <w:rsid w:val="0069763C"/>
    <w:rsid w:val="0069770A"/>
    <w:rsid w:val="00697786"/>
    <w:rsid w:val="00697787"/>
    <w:rsid w:val="00697CEB"/>
    <w:rsid w:val="006A0F28"/>
    <w:rsid w:val="006A13CF"/>
    <w:rsid w:val="006A14B7"/>
    <w:rsid w:val="006A1672"/>
    <w:rsid w:val="006A19DE"/>
    <w:rsid w:val="006A1C1B"/>
    <w:rsid w:val="006A1F96"/>
    <w:rsid w:val="006A2322"/>
    <w:rsid w:val="006A2640"/>
    <w:rsid w:val="006A2734"/>
    <w:rsid w:val="006A32C9"/>
    <w:rsid w:val="006A36F6"/>
    <w:rsid w:val="006A39A5"/>
    <w:rsid w:val="006A39C7"/>
    <w:rsid w:val="006A3B32"/>
    <w:rsid w:val="006A4543"/>
    <w:rsid w:val="006A4691"/>
    <w:rsid w:val="006A46A7"/>
    <w:rsid w:val="006A4EA9"/>
    <w:rsid w:val="006A5102"/>
    <w:rsid w:val="006A578F"/>
    <w:rsid w:val="006A5A01"/>
    <w:rsid w:val="006A5B87"/>
    <w:rsid w:val="006A6262"/>
    <w:rsid w:val="006A644D"/>
    <w:rsid w:val="006A7142"/>
    <w:rsid w:val="006A7327"/>
    <w:rsid w:val="006A7C04"/>
    <w:rsid w:val="006B00D0"/>
    <w:rsid w:val="006B011A"/>
    <w:rsid w:val="006B0ABF"/>
    <w:rsid w:val="006B0EC5"/>
    <w:rsid w:val="006B12B7"/>
    <w:rsid w:val="006B1571"/>
    <w:rsid w:val="006B1D7F"/>
    <w:rsid w:val="006B2085"/>
    <w:rsid w:val="006B2395"/>
    <w:rsid w:val="006B3115"/>
    <w:rsid w:val="006B3745"/>
    <w:rsid w:val="006B39C7"/>
    <w:rsid w:val="006B4041"/>
    <w:rsid w:val="006B4465"/>
    <w:rsid w:val="006B48DF"/>
    <w:rsid w:val="006B4B7D"/>
    <w:rsid w:val="006B4C5F"/>
    <w:rsid w:val="006B4D5F"/>
    <w:rsid w:val="006B59CC"/>
    <w:rsid w:val="006B636A"/>
    <w:rsid w:val="006B675F"/>
    <w:rsid w:val="006B685B"/>
    <w:rsid w:val="006B6B52"/>
    <w:rsid w:val="006B6D53"/>
    <w:rsid w:val="006B6DE7"/>
    <w:rsid w:val="006B70A6"/>
    <w:rsid w:val="006B741B"/>
    <w:rsid w:val="006B7610"/>
    <w:rsid w:val="006B7B6A"/>
    <w:rsid w:val="006B7BB1"/>
    <w:rsid w:val="006B7D29"/>
    <w:rsid w:val="006C2085"/>
    <w:rsid w:val="006C2954"/>
    <w:rsid w:val="006C2B0D"/>
    <w:rsid w:val="006C3C48"/>
    <w:rsid w:val="006C429F"/>
    <w:rsid w:val="006C47B4"/>
    <w:rsid w:val="006C48FB"/>
    <w:rsid w:val="006C5981"/>
    <w:rsid w:val="006C63A1"/>
    <w:rsid w:val="006C6A10"/>
    <w:rsid w:val="006C6F0F"/>
    <w:rsid w:val="006C764F"/>
    <w:rsid w:val="006C79EA"/>
    <w:rsid w:val="006D0012"/>
    <w:rsid w:val="006D0D6A"/>
    <w:rsid w:val="006D1092"/>
    <w:rsid w:val="006D1603"/>
    <w:rsid w:val="006D1B44"/>
    <w:rsid w:val="006D1BC5"/>
    <w:rsid w:val="006D275E"/>
    <w:rsid w:val="006D29A6"/>
    <w:rsid w:val="006D2E77"/>
    <w:rsid w:val="006D31E5"/>
    <w:rsid w:val="006D3609"/>
    <w:rsid w:val="006D3B32"/>
    <w:rsid w:val="006D40F5"/>
    <w:rsid w:val="006D42E3"/>
    <w:rsid w:val="006D4994"/>
    <w:rsid w:val="006D4A02"/>
    <w:rsid w:val="006D4BEE"/>
    <w:rsid w:val="006D4C86"/>
    <w:rsid w:val="006D4CF0"/>
    <w:rsid w:val="006D524E"/>
    <w:rsid w:val="006D5627"/>
    <w:rsid w:val="006D57E0"/>
    <w:rsid w:val="006D585A"/>
    <w:rsid w:val="006D627E"/>
    <w:rsid w:val="006D6907"/>
    <w:rsid w:val="006D6F2A"/>
    <w:rsid w:val="006D71E8"/>
    <w:rsid w:val="006D740A"/>
    <w:rsid w:val="006D76DB"/>
    <w:rsid w:val="006E00A3"/>
    <w:rsid w:val="006E0116"/>
    <w:rsid w:val="006E0260"/>
    <w:rsid w:val="006E0587"/>
    <w:rsid w:val="006E1A15"/>
    <w:rsid w:val="006E2A1D"/>
    <w:rsid w:val="006E3A49"/>
    <w:rsid w:val="006E410E"/>
    <w:rsid w:val="006E4291"/>
    <w:rsid w:val="006E4323"/>
    <w:rsid w:val="006E4DB7"/>
    <w:rsid w:val="006E4F49"/>
    <w:rsid w:val="006E51E0"/>
    <w:rsid w:val="006E5357"/>
    <w:rsid w:val="006E5819"/>
    <w:rsid w:val="006E5E36"/>
    <w:rsid w:val="006E6321"/>
    <w:rsid w:val="006E6444"/>
    <w:rsid w:val="006E6894"/>
    <w:rsid w:val="006E6899"/>
    <w:rsid w:val="006E7ACC"/>
    <w:rsid w:val="006E7AFA"/>
    <w:rsid w:val="006F0D69"/>
    <w:rsid w:val="006F1238"/>
    <w:rsid w:val="006F1B08"/>
    <w:rsid w:val="006F1B40"/>
    <w:rsid w:val="006F1B7B"/>
    <w:rsid w:val="006F1B87"/>
    <w:rsid w:val="006F1BDE"/>
    <w:rsid w:val="006F232C"/>
    <w:rsid w:val="006F2BCF"/>
    <w:rsid w:val="006F2CBC"/>
    <w:rsid w:val="006F336B"/>
    <w:rsid w:val="006F35A9"/>
    <w:rsid w:val="006F3D91"/>
    <w:rsid w:val="006F4590"/>
    <w:rsid w:val="006F4877"/>
    <w:rsid w:val="006F4909"/>
    <w:rsid w:val="006F4BB3"/>
    <w:rsid w:val="006F4E5F"/>
    <w:rsid w:val="006F52D4"/>
    <w:rsid w:val="006F5391"/>
    <w:rsid w:val="006F609A"/>
    <w:rsid w:val="006F60CD"/>
    <w:rsid w:val="006F60D1"/>
    <w:rsid w:val="006F698D"/>
    <w:rsid w:val="006F7518"/>
    <w:rsid w:val="006F7A6A"/>
    <w:rsid w:val="006F7E9C"/>
    <w:rsid w:val="00700820"/>
    <w:rsid w:val="00700A0F"/>
    <w:rsid w:val="007010AD"/>
    <w:rsid w:val="0070136E"/>
    <w:rsid w:val="00701D31"/>
    <w:rsid w:val="00701E55"/>
    <w:rsid w:val="0070271E"/>
    <w:rsid w:val="00702AA6"/>
    <w:rsid w:val="00702B14"/>
    <w:rsid w:val="00703700"/>
    <w:rsid w:val="00703868"/>
    <w:rsid w:val="007038BB"/>
    <w:rsid w:val="00704063"/>
    <w:rsid w:val="007041B5"/>
    <w:rsid w:val="007041F5"/>
    <w:rsid w:val="007042DA"/>
    <w:rsid w:val="00704AA4"/>
    <w:rsid w:val="00705164"/>
    <w:rsid w:val="0070524B"/>
    <w:rsid w:val="00705EA8"/>
    <w:rsid w:val="00706905"/>
    <w:rsid w:val="007072AD"/>
    <w:rsid w:val="0070756B"/>
    <w:rsid w:val="00707857"/>
    <w:rsid w:val="00707866"/>
    <w:rsid w:val="00707A90"/>
    <w:rsid w:val="00710857"/>
    <w:rsid w:val="00710C0D"/>
    <w:rsid w:val="00711044"/>
    <w:rsid w:val="0071123B"/>
    <w:rsid w:val="0071178C"/>
    <w:rsid w:val="0071192E"/>
    <w:rsid w:val="00711AF0"/>
    <w:rsid w:val="00711E07"/>
    <w:rsid w:val="00712625"/>
    <w:rsid w:val="00712789"/>
    <w:rsid w:val="00712F7C"/>
    <w:rsid w:val="00713104"/>
    <w:rsid w:val="00713587"/>
    <w:rsid w:val="007136B5"/>
    <w:rsid w:val="0071395B"/>
    <w:rsid w:val="00713971"/>
    <w:rsid w:val="00713BFF"/>
    <w:rsid w:val="00713CAE"/>
    <w:rsid w:val="0071442D"/>
    <w:rsid w:val="00714947"/>
    <w:rsid w:val="00714D9B"/>
    <w:rsid w:val="00714DCC"/>
    <w:rsid w:val="00715A85"/>
    <w:rsid w:val="00715B6C"/>
    <w:rsid w:val="00715D5F"/>
    <w:rsid w:val="00717101"/>
    <w:rsid w:val="00717333"/>
    <w:rsid w:val="0071741B"/>
    <w:rsid w:val="00717E42"/>
    <w:rsid w:val="0072051A"/>
    <w:rsid w:val="00720795"/>
    <w:rsid w:val="00720EC9"/>
    <w:rsid w:val="00721014"/>
    <w:rsid w:val="0072137F"/>
    <w:rsid w:val="00721869"/>
    <w:rsid w:val="00721BB7"/>
    <w:rsid w:val="0072210D"/>
    <w:rsid w:val="00722233"/>
    <w:rsid w:val="007225B0"/>
    <w:rsid w:val="00723370"/>
    <w:rsid w:val="007234B3"/>
    <w:rsid w:val="007234E6"/>
    <w:rsid w:val="007235FC"/>
    <w:rsid w:val="0072366F"/>
    <w:rsid w:val="00723B4E"/>
    <w:rsid w:val="00723F49"/>
    <w:rsid w:val="00724119"/>
    <w:rsid w:val="00724A93"/>
    <w:rsid w:val="00724C76"/>
    <w:rsid w:val="00724D72"/>
    <w:rsid w:val="00724E8C"/>
    <w:rsid w:val="00725965"/>
    <w:rsid w:val="00725967"/>
    <w:rsid w:val="00726629"/>
    <w:rsid w:val="00726789"/>
    <w:rsid w:val="007270E2"/>
    <w:rsid w:val="007270F8"/>
    <w:rsid w:val="007272C4"/>
    <w:rsid w:val="007274FD"/>
    <w:rsid w:val="00727AE8"/>
    <w:rsid w:val="00727B0F"/>
    <w:rsid w:val="0073009A"/>
    <w:rsid w:val="00730AE9"/>
    <w:rsid w:val="00731A42"/>
    <w:rsid w:val="00731B33"/>
    <w:rsid w:val="00732AA5"/>
    <w:rsid w:val="007335FB"/>
    <w:rsid w:val="0073384C"/>
    <w:rsid w:val="00733B82"/>
    <w:rsid w:val="00734736"/>
    <w:rsid w:val="007350E6"/>
    <w:rsid w:val="00735195"/>
    <w:rsid w:val="007352D7"/>
    <w:rsid w:val="007363A5"/>
    <w:rsid w:val="007365FC"/>
    <w:rsid w:val="00737940"/>
    <w:rsid w:val="00741335"/>
    <w:rsid w:val="007417F4"/>
    <w:rsid w:val="00741E23"/>
    <w:rsid w:val="00742256"/>
    <w:rsid w:val="00742647"/>
    <w:rsid w:val="0074284F"/>
    <w:rsid w:val="00742914"/>
    <w:rsid w:val="00742946"/>
    <w:rsid w:val="00743631"/>
    <w:rsid w:val="00743DCA"/>
    <w:rsid w:val="00743DF4"/>
    <w:rsid w:val="0074404E"/>
    <w:rsid w:val="00744276"/>
    <w:rsid w:val="0074437E"/>
    <w:rsid w:val="00744634"/>
    <w:rsid w:val="007447A7"/>
    <w:rsid w:val="007451CD"/>
    <w:rsid w:val="0074554C"/>
    <w:rsid w:val="00745BF3"/>
    <w:rsid w:val="00745C1F"/>
    <w:rsid w:val="00745D37"/>
    <w:rsid w:val="007460B0"/>
    <w:rsid w:val="007461DF"/>
    <w:rsid w:val="0074644E"/>
    <w:rsid w:val="00746AD9"/>
    <w:rsid w:val="00746D53"/>
    <w:rsid w:val="007471F7"/>
    <w:rsid w:val="007477EB"/>
    <w:rsid w:val="0074782C"/>
    <w:rsid w:val="0075008D"/>
    <w:rsid w:val="007504F9"/>
    <w:rsid w:val="0075088F"/>
    <w:rsid w:val="007509C6"/>
    <w:rsid w:val="00750A42"/>
    <w:rsid w:val="00750AE8"/>
    <w:rsid w:val="00750E80"/>
    <w:rsid w:val="007510C7"/>
    <w:rsid w:val="00751E60"/>
    <w:rsid w:val="00751E6E"/>
    <w:rsid w:val="0075253D"/>
    <w:rsid w:val="00752BC5"/>
    <w:rsid w:val="00752C79"/>
    <w:rsid w:val="00753215"/>
    <w:rsid w:val="007538A4"/>
    <w:rsid w:val="00753C1B"/>
    <w:rsid w:val="00753CAD"/>
    <w:rsid w:val="00755097"/>
    <w:rsid w:val="00755123"/>
    <w:rsid w:val="0075516D"/>
    <w:rsid w:val="00755237"/>
    <w:rsid w:val="00755501"/>
    <w:rsid w:val="00755897"/>
    <w:rsid w:val="007558EB"/>
    <w:rsid w:val="00756386"/>
    <w:rsid w:val="00756511"/>
    <w:rsid w:val="00756925"/>
    <w:rsid w:val="00756D9C"/>
    <w:rsid w:val="0075707C"/>
    <w:rsid w:val="00757170"/>
    <w:rsid w:val="00757702"/>
    <w:rsid w:val="0075782A"/>
    <w:rsid w:val="00760739"/>
    <w:rsid w:val="007607FB"/>
    <w:rsid w:val="007610EB"/>
    <w:rsid w:val="007612DC"/>
    <w:rsid w:val="00762C67"/>
    <w:rsid w:val="00762D23"/>
    <w:rsid w:val="007635C9"/>
    <w:rsid w:val="00763680"/>
    <w:rsid w:val="007644B8"/>
    <w:rsid w:val="00764667"/>
    <w:rsid w:val="00764799"/>
    <w:rsid w:val="0076595D"/>
    <w:rsid w:val="00765B18"/>
    <w:rsid w:val="00766E1D"/>
    <w:rsid w:val="007675E0"/>
    <w:rsid w:val="007678C3"/>
    <w:rsid w:val="00767B2C"/>
    <w:rsid w:val="00767F0C"/>
    <w:rsid w:val="007701B1"/>
    <w:rsid w:val="00770AD8"/>
    <w:rsid w:val="00771244"/>
    <w:rsid w:val="00771657"/>
    <w:rsid w:val="00772122"/>
    <w:rsid w:val="00772F7D"/>
    <w:rsid w:val="007739ED"/>
    <w:rsid w:val="00773AAB"/>
    <w:rsid w:val="00773B2E"/>
    <w:rsid w:val="00773C1E"/>
    <w:rsid w:val="00773FB1"/>
    <w:rsid w:val="0077460C"/>
    <w:rsid w:val="00775565"/>
    <w:rsid w:val="007757C0"/>
    <w:rsid w:val="00775C13"/>
    <w:rsid w:val="00775FFD"/>
    <w:rsid w:val="007762A7"/>
    <w:rsid w:val="007764F5"/>
    <w:rsid w:val="00776718"/>
    <w:rsid w:val="00776B17"/>
    <w:rsid w:val="00777225"/>
    <w:rsid w:val="00777333"/>
    <w:rsid w:val="007774EF"/>
    <w:rsid w:val="00777930"/>
    <w:rsid w:val="00777AF7"/>
    <w:rsid w:val="00777DB2"/>
    <w:rsid w:val="00777FFD"/>
    <w:rsid w:val="00780478"/>
    <w:rsid w:val="0078065A"/>
    <w:rsid w:val="00780A44"/>
    <w:rsid w:val="00780B98"/>
    <w:rsid w:val="00780FBD"/>
    <w:rsid w:val="0078109A"/>
    <w:rsid w:val="007819DD"/>
    <w:rsid w:val="0078219A"/>
    <w:rsid w:val="0078229D"/>
    <w:rsid w:val="007824E6"/>
    <w:rsid w:val="0078268A"/>
    <w:rsid w:val="007826AC"/>
    <w:rsid w:val="0078277B"/>
    <w:rsid w:val="007830B9"/>
    <w:rsid w:val="007834A3"/>
    <w:rsid w:val="007835C2"/>
    <w:rsid w:val="00783BB3"/>
    <w:rsid w:val="00783E76"/>
    <w:rsid w:val="00784098"/>
    <w:rsid w:val="00784134"/>
    <w:rsid w:val="00784D03"/>
    <w:rsid w:val="007850E3"/>
    <w:rsid w:val="007851CE"/>
    <w:rsid w:val="00785D8D"/>
    <w:rsid w:val="007860EB"/>
    <w:rsid w:val="00786723"/>
    <w:rsid w:val="00787CF3"/>
    <w:rsid w:val="00790281"/>
    <w:rsid w:val="00790AC8"/>
    <w:rsid w:val="007912C9"/>
    <w:rsid w:val="007912EF"/>
    <w:rsid w:val="007917F7"/>
    <w:rsid w:val="00791CD5"/>
    <w:rsid w:val="00792599"/>
    <w:rsid w:val="00792AF1"/>
    <w:rsid w:val="00793470"/>
    <w:rsid w:val="00793650"/>
    <w:rsid w:val="00793950"/>
    <w:rsid w:val="00793AED"/>
    <w:rsid w:val="00793EB3"/>
    <w:rsid w:val="00794522"/>
    <w:rsid w:val="00794D32"/>
    <w:rsid w:val="00794E49"/>
    <w:rsid w:val="0079534A"/>
    <w:rsid w:val="007953B8"/>
    <w:rsid w:val="00795EAB"/>
    <w:rsid w:val="00795F63"/>
    <w:rsid w:val="007967AC"/>
    <w:rsid w:val="007969CD"/>
    <w:rsid w:val="00796CD9"/>
    <w:rsid w:val="0079772A"/>
    <w:rsid w:val="00797D58"/>
    <w:rsid w:val="00797D98"/>
    <w:rsid w:val="007A077D"/>
    <w:rsid w:val="007A0DB7"/>
    <w:rsid w:val="007A0E19"/>
    <w:rsid w:val="007A19C9"/>
    <w:rsid w:val="007A1A2D"/>
    <w:rsid w:val="007A1B40"/>
    <w:rsid w:val="007A1F05"/>
    <w:rsid w:val="007A1FC1"/>
    <w:rsid w:val="007A2048"/>
    <w:rsid w:val="007A2067"/>
    <w:rsid w:val="007A2199"/>
    <w:rsid w:val="007A2A64"/>
    <w:rsid w:val="007A3192"/>
    <w:rsid w:val="007A31A6"/>
    <w:rsid w:val="007A3B75"/>
    <w:rsid w:val="007A3FC7"/>
    <w:rsid w:val="007A4085"/>
    <w:rsid w:val="007A42FB"/>
    <w:rsid w:val="007A43D5"/>
    <w:rsid w:val="007A46A7"/>
    <w:rsid w:val="007A4B21"/>
    <w:rsid w:val="007A4F22"/>
    <w:rsid w:val="007A52CC"/>
    <w:rsid w:val="007A59AC"/>
    <w:rsid w:val="007A5C7F"/>
    <w:rsid w:val="007A5D12"/>
    <w:rsid w:val="007A6D64"/>
    <w:rsid w:val="007A7CFF"/>
    <w:rsid w:val="007B0000"/>
    <w:rsid w:val="007B0103"/>
    <w:rsid w:val="007B02AE"/>
    <w:rsid w:val="007B0477"/>
    <w:rsid w:val="007B04F2"/>
    <w:rsid w:val="007B064D"/>
    <w:rsid w:val="007B0702"/>
    <w:rsid w:val="007B1384"/>
    <w:rsid w:val="007B158F"/>
    <w:rsid w:val="007B1C08"/>
    <w:rsid w:val="007B1F1B"/>
    <w:rsid w:val="007B2377"/>
    <w:rsid w:val="007B26AE"/>
    <w:rsid w:val="007B2D7C"/>
    <w:rsid w:val="007B389C"/>
    <w:rsid w:val="007B3ACB"/>
    <w:rsid w:val="007B4F47"/>
    <w:rsid w:val="007B4F82"/>
    <w:rsid w:val="007B5730"/>
    <w:rsid w:val="007B644C"/>
    <w:rsid w:val="007B6646"/>
    <w:rsid w:val="007B7673"/>
    <w:rsid w:val="007C04C5"/>
    <w:rsid w:val="007C0BDC"/>
    <w:rsid w:val="007C0E7E"/>
    <w:rsid w:val="007C1662"/>
    <w:rsid w:val="007C16A4"/>
    <w:rsid w:val="007C1B77"/>
    <w:rsid w:val="007C1CEE"/>
    <w:rsid w:val="007C1E2D"/>
    <w:rsid w:val="007C24C8"/>
    <w:rsid w:val="007C2813"/>
    <w:rsid w:val="007C2B6C"/>
    <w:rsid w:val="007C31D5"/>
    <w:rsid w:val="007C3612"/>
    <w:rsid w:val="007C36DE"/>
    <w:rsid w:val="007C3DF7"/>
    <w:rsid w:val="007C4141"/>
    <w:rsid w:val="007C4629"/>
    <w:rsid w:val="007C4757"/>
    <w:rsid w:val="007C506A"/>
    <w:rsid w:val="007C5B53"/>
    <w:rsid w:val="007C5BF6"/>
    <w:rsid w:val="007C6334"/>
    <w:rsid w:val="007C73CE"/>
    <w:rsid w:val="007C7FE6"/>
    <w:rsid w:val="007D0331"/>
    <w:rsid w:val="007D05B5"/>
    <w:rsid w:val="007D1189"/>
    <w:rsid w:val="007D159B"/>
    <w:rsid w:val="007D17A4"/>
    <w:rsid w:val="007D1EF6"/>
    <w:rsid w:val="007D249F"/>
    <w:rsid w:val="007D3368"/>
    <w:rsid w:val="007D3A5E"/>
    <w:rsid w:val="007D3BDF"/>
    <w:rsid w:val="007D478E"/>
    <w:rsid w:val="007D5607"/>
    <w:rsid w:val="007D580E"/>
    <w:rsid w:val="007D5880"/>
    <w:rsid w:val="007D6258"/>
    <w:rsid w:val="007D635F"/>
    <w:rsid w:val="007D63AC"/>
    <w:rsid w:val="007D6A0B"/>
    <w:rsid w:val="007D6FC6"/>
    <w:rsid w:val="007D753C"/>
    <w:rsid w:val="007D7924"/>
    <w:rsid w:val="007D7CD4"/>
    <w:rsid w:val="007E0436"/>
    <w:rsid w:val="007E06A2"/>
    <w:rsid w:val="007E0AC7"/>
    <w:rsid w:val="007E1C62"/>
    <w:rsid w:val="007E1E11"/>
    <w:rsid w:val="007E276A"/>
    <w:rsid w:val="007E2CFA"/>
    <w:rsid w:val="007E2F6E"/>
    <w:rsid w:val="007E3A0F"/>
    <w:rsid w:val="007E4532"/>
    <w:rsid w:val="007E492A"/>
    <w:rsid w:val="007E4FE4"/>
    <w:rsid w:val="007E52C0"/>
    <w:rsid w:val="007E52D8"/>
    <w:rsid w:val="007E5646"/>
    <w:rsid w:val="007E57A6"/>
    <w:rsid w:val="007E6978"/>
    <w:rsid w:val="007E7191"/>
    <w:rsid w:val="007E7B5A"/>
    <w:rsid w:val="007F0644"/>
    <w:rsid w:val="007F08D5"/>
    <w:rsid w:val="007F168D"/>
    <w:rsid w:val="007F1B30"/>
    <w:rsid w:val="007F217E"/>
    <w:rsid w:val="007F234F"/>
    <w:rsid w:val="007F258F"/>
    <w:rsid w:val="007F2A32"/>
    <w:rsid w:val="007F2C32"/>
    <w:rsid w:val="007F2C59"/>
    <w:rsid w:val="007F2CD7"/>
    <w:rsid w:val="007F3164"/>
    <w:rsid w:val="007F3878"/>
    <w:rsid w:val="007F3997"/>
    <w:rsid w:val="007F4210"/>
    <w:rsid w:val="007F43D7"/>
    <w:rsid w:val="007F447C"/>
    <w:rsid w:val="007F4D3D"/>
    <w:rsid w:val="007F4EC6"/>
    <w:rsid w:val="007F5343"/>
    <w:rsid w:val="007F5459"/>
    <w:rsid w:val="007F5725"/>
    <w:rsid w:val="007F57C0"/>
    <w:rsid w:val="007F58B7"/>
    <w:rsid w:val="007F58BF"/>
    <w:rsid w:val="007F5911"/>
    <w:rsid w:val="007F5D21"/>
    <w:rsid w:val="007F6F8D"/>
    <w:rsid w:val="007F7806"/>
    <w:rsid w:val="007F78C1"/>
    <w:rsid w:val="007F7B77"/>
    <w:rsid w:val="00800814"/>
    <w:rsid w:val="00801028"/>
    <w:rsid w:val="00801490"/>
    <w:rsid w:val="008014AF"/>
    <w:rsid w:val="00801B2B"/>
    <w:rsid w:val="00801BD7"/>
    <w:rsid w:val="00802003"/>
    <w:rsid w:val="00802128"/>
    <w:rsid w:val="00802540"/>
    <w:rsid w:val="00802E0B"/>
    <w:rsid w:val="008031AF"/>
    <w:rsid w:val="00803640"/>
    <w:rsid w:val="00804247"/>
    <w:rsid w:val="00804396"/>
    <w:rsid w:val="00804E2F"/>
    <w:rsid w:val="008050DD"/>
    <w:rsid w:val="00805188"/>
    <w:rsid w:val="00805C42"/>
    <w:rsid w:val="00806183"/>
    <w:rsid w:val="00806C60"/>
    <w:rsid w:val="00806D1C"/>
    <w:rsid w:val="0080727A"/>
    <w:rsid w:val="0080777B"/>
    <w:rsid w:val="008077E4"/>
    <w:rsid w:val="00807A39"/>
    <w:rsid w:val="00807AED"/>
    <w:rsid w:val="00807C90"/>
    <w:rsid w:val="00807FD7"/>
    <w:rsid w:val="00811976"/>
    <w:rsid w:val="00811E96"/>
    <w:rsid w:val="00811FF4"/>
    <w:rsid w:val="008120EB"/>
    <w:rsid w:val="00812799"/>
    <w:rsid w:val="008129C1"/>
    <w:rsid w:val="00813649"/>
    <w:rsid w:val="008139F3"/>
    <w:rsid w:val="00813D3C"/>
    <w:rsid w:val="00813ED1"/>
    <w:rsid w:val="00813EF0"/>
    <w:rsid w:val="008143BD"/>
    <w:rsid w:val="00814861"/>
    <w:rsid w:val="008149F2"/>
    <w:rsid w:val="00814BA2"/>
    <w:rsid w:val="00814F87"/>
    <w:rsid w:val="00815893"/>
    <w:rsid w:val="0081596B"/>
    <w:rsid w:val="00815D2A"/>
    <w:rsid w:val="008161FB"/>
    <w:rsid w:val="008164BD"/>
    <w:rsid w:val="00817051"/>
    <w:rsid w:val="008170AD"/>
    <w:rsid w:val="008171B5"/>
    <w:rsid w:val="008173D4"/>
    <w:rsid w:val="00817BE0"/>
    <w:rsid w:val="00817D1C"/>
    <w:rsid w:val="008206BB"/>
    <w:rsid w:val="008216C9"/>
    <w:rsid w:val="00821795"/>
    <w:rsid w:val="00821913"/>
    <w:rsid w:val="008219C4"/>
    <w:rsid w:val="00821ADD"/>
    <w:rsid w:val="00821C44"/>
    <w:rsid w:val="00821D44"/>
    <w:rsid w:val="00821DB4"/>
    <w:rsid w:val="008220E8"/>
    <w:rsid w:val="00822201"/>
    <w:rsid w:val="0082233A"/>
    <w:rsid w:val="008228CA"/>
    <w:rsid w:val="00822971"/>
    <w:rsid w:val="00822C18"/>
    <w:rsid w:val="00822E28"/>
    <w:rsid w:val="00823085"/>
    <w:rsid w:val="008243BB"/>
    <w:rsid w:val="00825950"/>
    <w:rsid w:val="008267CC"/>
    <w:rsid w:val="00826839"/>
    <w:rsid w:val="00826CA4"/>
    <w:rsid w:val="008270E2"/>
    <w:rsid w:val="00827714"/>
    <w:rsid w:val="008279A9"/>
    <w:rsid w:val="00827E09"/>
    <w:rsid w:val="00830658"/>
    <w:rsid w:val="0083078D"/>
    <w:rsid w:val="00830978"/>
    <w:rsid w:val="00830FBA"/>
    <w:rsid w:val="00831D2C"/>
    <w:rsid w:val="008327ED"/>
    <w:rsid w:val="00832ACF"/>
    <w:rsid w:val="00833037"/>
    <w:rsid w:val="00833987"/>
    <w:rsid w:val="00833B6F"/>
    <w:rsid w:val="00833CCD"/>
    <w:rsid w:val="00833F4B"/>
    <w:rsid w:val="008341E1"/>
    <w:rsid w:val="00834221"/>
    <w:rsid w:val="0083447C"/>
    <w:rsid w:val="00834CE0"/>
    <w:rsid w:val="00835065"/>
    <w:rsid w:val="00835307"/>
    <w:rsid w:val="00835C3C"/>
    <w:rsid w:val="00836266"/>
    <w:rsid w:val="0083633F"/>
    <w:rsid w:val="00836D7D"/>
    <w:rsid w:val="00836DB5"/>
    <w:rsid w:val="0083714E"/>
    <w:rsid w:val="00837539"/>
    <w:rsid w:val="00840235"/>
    <w:rsid w:val="008402D9"/>
    <w:rsid w:val="00840779"/>
    <w:rsid w:val="00840A2F"/>
    <w:rsid w:val="00840ED1"/>
    <w:rsid w:val="00840F98"/>
    <w:rsid w:val="008412B8"/>
    <w:rsid w:val="008415D1"/>
    <w:rsid w:val="008416FF"/>
    <w:rsid w:val="00842AED"/>
    <w:rsid w:val="0084313E"/>
    <w:rsid w:val="0084340D"/>
    <w:rsid w:val="00843413"/>
    <w:rsid w:val="00844A15"/>
    <w:rsid w:val="00844AA7"/>
    <w:rsid w:val="00844ABB"/>
    <w:rsid w:val="00844D1C"/>
    <w:rsid w:val="00844D46"/>
    <w:rsid w:val="008458B3"/>
    <w:rsid w:val="00845CAF"/>
    <w:rsid w:val="00845E45"/>
    <w:rsid w:val="008463B4"/>
    <w:rsid w:val="00846452"/>
    <w:rsid w:val="0084645F"/>
    <w:rsid w:val="00846A2D"/>
    <w:rsid w:val="00846C02"/>
    <w:rsid w:val="00846D05"/>
    <w:rsid w:val="00847383"/>
    <w:rsid w:val="00847408"/>
    <w:rsid w:val="0084781B"/>
    <w:rsid w:val="00847E11"/>
    <w:rsid w:val="0085010F"/>
    <w:rsid w:val="008501BE"/>
    <w:rsid w:val="00850426"/>
    <w:rsid w:val="008509A3"/>
    <w:rsid w:val="00850C4D"/>
    <w:rsid w:val="00850CB8"/>
    <w:rsid w:val="00850D0D"/>
    <w:rsid w:val="00850E05"/>
    <w:rsid w:val="00851137"/>
    <w:rsid w:val="00851164"/>
    <w:rsid w:val="008513A6"/>
    <w:rsid w:val="00851675"/>
    <w:rsid w:val="0085199E"/>
    <w:rsid w:val="00851FD8"/>
    <w:rsid w:val="0085204D"/>
    <w:rsid w:val="008520B9"/>
    <w:rsid w:val="00852178"/>
    <w:rsid w:val="00852353"/>
    <w:rsid w:val="00852948"/>
    <w:rsid w:val="00852EFA"/>
    <w:rsid w:val="008530FD"/>
    <w:rsid w:val="008532E5"/>
    <w:rsid w:val="0085332B"/>
    <w:rsid w:val="00853A2D"/>
    <w:rsid w:val="0085486B"/>
    <w:rsid w:val="008548D6"/>
    <w:rsid w:val="00854A92"/>
    <w:rsid w:val="008553D5"/>
    <w:rsid w:val="008556D3"/>
    <w:rsid w:val="0085590D"/>
    <w:rsid w:val="00855B19"/>
    <w:rsid w:val="00855E82"/>
    <w:rsid w:val="00855F45"/>
    <w:rsid w:val="008561F0"/>
    <w:rsid w:val="0085640A"/>
    <w:rsid w:val="00856D82"/>
    <w:rsid w:val="00857B06"/>
    <w:rsid w:val="00857E9B"/>
    <w:rsid w:val="008604DC"/>
    <w:rsid w:val="0086080A"/>
    <w:rsid w:val="00860F2B"/>
    <w:rsid w:val="00861194"/>
    <w:rsid w:val="0086135E"/>
    <w:rsid w:val="00861477"/>
    <w:rsid w:val="0086192C"/>
    <w:rsid w:val="00862BFA"/>
    <w:rsid w:val="0086315E"/>
    <w:rsid w:val="0086325D"/>
    <w:rsid w:val="008632A3"/>
    <w:rsid w:val="00863405"/>
    <w:rsid w:val="00863A79"/>
    <w:rsid w:val="00863F55"/>
    <w:rsid w:val="00864476"/>
    <w:rsid w:val="008648B6"/>
    <w:rsid w:val="0086492C"/>
    <w:rsid w:val="00864BB7"/>
    <w:rsid w:val="00865127"/>
    <w:rsid w:val="0086625D"/>
    <w:rsid w:val="00866317"/>
    <w:rsid w:val="008664D3"/>
    <w:rsid w:val="00866766"/>
    <w:rsid w:val="00867239"/>
    <w:rsid w:val="00867542"/>
    <w:rsid w:val="008710E5"/>
    <w:rsid w:val="00871B83"/>
    <w:rsid w:val="00871ECC"/>
    <w:rsid w:val="00872155"/>
    <w:rsid w:val="0087284F"/>
    <w:rsid w:val="008728DD"/>
    <w:rsid w:val="008732A0"/>
    <w:rsid w:val="0087369F"/>
    <w:rsid w:val="00873718"/>
    <w:rsid w:val="00873856"/>
    <w:rsid w:val="00873C94"/>
    <w:rsid w:val="00874673"/>
    <w:rsid w:val="008747FF"/>
    <w:rsid w:val="00874958"/>
    <w:rsid w:val="00874A43"/>
    <w:rsid w:val="00874FFD"/>
    <w:rsid w:val="00875FA8"/>
    <w:rsid w:val="0087603F"/>
    <w:rsid w:val="008768DF"/>
    <w:rsid w:val="00876BA3"/>
    <w:rsid w:val="00876D0B"/>
    <w:rsid w:val="00876E6B"/>
    <w:rsid w:val="008771B9"/>
    <w:rsid w:val="00877BC4"/>
    <w:rsid w:val="008811E9"/>
    <w:rsid w:val="0088147D"/>
    <w:rsid w:val="008819ED"/>
    <w:rsid w:val="00881AFA"/>
    <w:rsid w:val="00881C9E"/>
    <w:rsid w:val="00881DE0"/>
    <w:rsid w:val="00881E23"/>
    <w:rsid w:val="008837D7"/>
    <w:rsid w:val="00883AC2"/>
    <w:rsid w:val="0088484F"/>
    <w:rsid w:val="00884A5B"/>
    <w:rsid w:val="00885953"/>
    <w:rsid w:val="0088599E"/>
    <w:rsid w:val="00885E2D"/>
    <w:rsid w:val="00885E64"/>
    <w:rsid w:val="0088684F"/>
    <w:rsid w:val="00886AF4"/>
    <w:rsid w:val="008870C7"/>
    <w:rsid w:val="008875F5"/>
    <w:rsid w:val="00887A70"/>
    <w:rsid w:val="00887A87"/>
    <w:rsid w:val="00887EAB"/>
    <w:rsid w:val="00890331"/>
    <w:rsid w:val="00890562"/>
    <w:rsid w:val="00890A92"/>
    <w:rsid w:val="008917AE"/>
    <w:rsid w:val="00891BCB"/>
    <w:rsid w:val="00891DCE"/>
    <w:rsid w:val="00891E76"/>
    <w:rsid w:val="00892369"/>
    <w:rsid w:val="00892D30"/>
    <w:rsid w:val="00893217"/>
    <w:rsid w:val="00893536"/>
    <w:rsid w:val="00893559"/>
    <w:rsid w:val="008938C6"/>
    <w:rsid w:val="0089466D"/>
    <w:rsid w:val="008947A3"/>
    <w:rsid w:val="008947E9"/>
    <w:rsid w:val="00894942"/>
    <w:rsid w:val="00895564"/>
    <w:rsid w:val="0089578E"/>
    <w:rsid w:val="0089583D"/>
    <w:rsid w:val="00895ABB"/>
    <w:rsid w:val="00897818"/>
    <w:rsid w:val="00897E48"/>
    <w:rsid w:val="00897EAC"/>
    <w:rsid w:val="008A04AB"/>
    <w:rsid w:val="008A0BA2"/>
    <w:rsid w:val="008A14D8"/>
    <w:rsid w:val="008A204C"/>
    <w:rsid w:val="008A2320"/>
    <w:rsid w:val="008A2851"/>
    <w:rsid w:val="008A2913"/>
    <w:rsid w:val="008A3C0D"/>
    <w:rsid w:val="008A4416"/>
    <w:rsid w:val="008A483E"/>
    <w:rsid w:val="008A5223"/>
    <w:rsid w:val="008A63D6"/>
    <w:rsid w:val="008A6486"/>
    <w:rsid w:val="008A66B9"/>
    <w:rsid w:val="008A6A34"/>
    <w:rsid w:val="008A710A"/>
    <w:rsid w:val="008A75C8"/>
    <w:rsid w:val="008A77FC"/>
    <w:rsid w:val="008A7A5D"/>
    <w:rsid w:val="008A7CA7"/>
    <w:rsid w:val="008A7FF8"/>
    <w:rsid w:val="008B0042"/>
    <w:rsid w:val="008B05EF"/>
    <w:rsid w:val="008B0720"/>
    <w:rsid w:val="008B0735"/>
    <w:rsid w:val="008B08A3"/>
    <w:rsid w:val="008B1105"/>
    <w:rsid w:val="008B1294"/>
    <w:rsid w:val="008B136E"/>
    <w:rsid w:val="008B13CB"/>
    <w:rsid w:val="008B1531"/>
    <w:rsid w:val="008B17BD"/>
    <w:rsid w:val="008B1A66"/>
    <w:rsid w:val="008B1AE0"/>
    <w:rsid w:val="008B1EAD"/>
    <w:rsid w:val="008B2C77"/>
    <w:rsid w:val="008B397B"/>
    <w:rsid w:val="008B486C"/>
    <w:rsid w:val="008B7327"/>
    <w:rsid w:val="008B73B5"/>
    <w:rsid w:val="008B77A9"/>
    <w:rsid w:val="008B79ED"/>
    <w:rsid w:val="008B7A51"/>
    <w:rsid w:val="008B7C7D"/>
    <w:rsid w:val="008C0351"/>
    <w:rsid w:val="008C03AB"/>
    <w:rsid w:val="008C095D"/>
    <w:rsid w:val="008C0C3F"/>
    <w:rsid w:val="008C1023"/>
    <w:rsid w:val="008C2234"/>
    <w:rsid w:val="008C25BE"/>
    <w:rsid w:val="008C2927"/>
    <w:rsid w:val="008C29E7"/>
    <w:rsid w:val="008C2ED8"/>
    <w:rsid w:val="008C3A67"/>
    <w:rsid w:val="008C3A8E"/>
    <w:rsid w:val="008C3D11"/>
    <w:rsid w:val="008C438B"/>
    <w:rsid w:val="008C4F1D"/>
    <w:rsid w:val="008C546B"/>
    <w:rsid w:val="008C56A6"/>
    <w:rsid w:val="008C6D04"/>
    <w:rsid w:val="008C6D1E"/>
    <w:rsid w:val="008C74EF"/>
    <w:rsid w:val="008C7C53"/>
    <w:rsid w:val="008D00F2"/>
    <w:rsid w:val="008D03C0"/>
    <w:rsid w:val="008D042A"/>
    <w:rsid w:val="008D0AF2"/>
    <w:rsid w:val="008D16C5"/>
    <w:rsid w:val="008D17D8"/>
    <w:rsid w:val="008D1BB3"/>
    <w:rsid w:val="008D2141"/>
    <w:rsid w:val="008D2330"/>
    <w:rsid w:val="008D2C11"/>
    <w:rsid w:val="008D3393"/>
    <w:rsid w:val="008D36AE"/>
    <w:rsid w:val="008D3754"/>
    <w:rsid w:val="008D398C"/>
    <w:rsid w:val="008D3D8D"/>
    <w:rsid w:val="008D3E8B"/>
    <w:rsid w:val="008D4B47"/>
    <w:rsid w:val="008D4C1A"/>
    <w:rsid w:val="008D4CB9"/>
    <w:rsid w:val="008D57F6"/>
    <w:rsid w:val="008D5D6B"/>
    <w:rsid w:val="008D5E3C"/>
    <w:rsid w:val="008D5E64"/>
    <w:rsid w:val="008D62CE"/>
    <w:rsid w:val="008D6C66"/>
    <w:rsid w:val="008D7458"/>
    <w:rsid w:val="008D7469"/>
    <w:rsid w:val="008D74DC"/>
    <w:rsid w:val="008D760C"/>
    <w:rsid w:val="008D768D"/>
    <w:rsid w:val="008D7AC1"/>
    <w:rsid w:val="008D7AE1"/>
    <w:rsid w:val="008E0905"/>
    <w:rsid w:val="008E0B37"/>
    <w:rsid w:val="008E0F06"/>
    <w:rsid w:val="008E1248"/>
    <w:rsid w:val="008E13D7"/>
    <w:rsid w:val="008E19D5"/>
    <w:rsid w:val="008E1D8D"/>
    <w:rsid w:val="008E1FA1"/>
    <w:rsid w:val="008E2CDB"/>
    <w:rsid w:val="008E369B"/>
    <w:rsid w:val="008E3A0E"/>
    <w:rsid w:val="008E4374"/>
    <w:rsid w:val="008E4959"/>
    <w:rsid w:val="008E4A39"/>
    <w:rsid w:val="008E4C3A"/>
    <w:rsid w:val="008E4DCB"/>
    <w:rsid w:val="008E54C8"/>
    <w:rsid w:val="008E5621"/>
    <w:rsid w:val="008E5673"/>
    <w:rsid w:val="008E5747"/>
    <w:rsid w:val="008E5985"/>
    <w:rsid w:val="008E5A82"/>
    <w:rsid w:val="008E5C11"/>
    <w:rsid w:val="008E5E11"/>
    <w:rsid w:val="008E5FFE"/>
    <w:rsid w:val="008E6CDB"/>
    <w:rsid w:val="008E6DA5"/>
    <w:rsid w:val="008E6E0D"/>
    <w:rsid w:val="008E724F"/>
    <w:rsid w:val="008E75C8"/>
    <w:rsid w:val="008F06DA"/>
    <w:rsid w:val="008F0888"/>
    <w:rsid w:val="008F0B29"/>
    <w:rsid w:val="008F0BD2"/>
    <w:rsid w:val="008F121F"/>
    <w:rsid w:val="008F12AC"/>
    <w:rsid w:val="008F1C96"/>
    <w:rsid w:val="008F1DA1"/>
    <w:rsid w:val="008F21D1"/>
    <w:rsid w:val="008F2371"/>
    <w:rsid w:val="008F2558"/>
    <w:rsid w:val="008F2A58"/>
    <w:rsid w:val="008F325D"/>
    <w:rsid w:val="008F3C96"/>
    <w:rsid w:val="008F3D04"/>
    <w:rsid w:val="008F3D41"/>
    <w:rsid w:val="008F4167"/>
    <w:rsid w:val="008F416C"/>
    <w:rsid w:val="008F4308"/>
    <w:rsid w:val="008F4A6E"/>
    <w:rsid w:val="008F4BB8"/>
    <w:rsid w:val="008F4EE1"/>
    <w:rsid w:val="008F5035"/>
    <w:rsid w:val="008F5E81"/>
    <w:rsid w:val="008F5EF1"/>
    <w:rsid w:val="008F5FB5"/>
    <w:rsid w:val="008F60E3"/>
    <w:rsid w:val="008F69B9"/>
    <w:rsid w:val="008F7E40"/>
    <w:rsid w:val="00900063"/>
    <w:rsid w:val="0090026F"/>
    <w:rsid w:val="009005DB"/>
    <w:rsid w:val="00900700"/>
    <w:rsid w:val="00900B66"/>
    <w:rsid w:val="00901EDE"/>
    <w:rsid w:val="00901FFA"/>
    <w:rsid w:val="0090224A"/>
    <w:rsid w:val="00902442"/>
    <w:rsid w:val="00903095"/>
    <w:rsid w:val="00903623"/>
    <w:rsid w:val="00904505"/>
    <w:rsid w:val="009047A3"/>
    <w:rsid w:val="00904963"/>
    <w:rsid w:val="009049FC"/>
    <w:rsid w:val="00904A5D"/>
    <w:rsid w:val="00904B0D"/>
    <w:rsid w:val="00904DD5"/>
    <w:rsid w:val="009061B6"/>
    <w:rsid w:val="009061E8"/>
    <w:rsid w:val="009069EB"/>
    <w:rsid w:val="00906CE7"/>
    <w:rsid w:val="00907B80"/>
    <w:rsid w:val="00907D98"/>
    <w:rsid w:val="00910057"/>
    <w:rsid w:val="00910331"/>
    <w:rsid w:val="0091093B"/>
    <w:rsid w:val="00910BA5"/>
    <w:rsid w:val="00910CF6"/>
    <w:rsid w:val="00910EFD"/>
    <w:rsid w:val="009116CD"/>
    <w:rsid w:val="0091182A"/>
    <w:rsid w:val="009120E6"/>
    <w:rsid w:val="0091365A"/>
    <w:rsid w:val="0091370C"/>
    <w:rsid w:val="009137A5"/>
    <w:rsid w:val="00913A72"/>
    <w:rsid w:val="00914D0F"/>
    <w:rsid w:val="00914EA8"/>
    <w:rsid w:val="009150E5"/>
    <w:rsid w:val="00915179"/>
    <w:rsid w:val="009154E7"/>
    <w:rsid w:val="009159EB"/>
    <w:rsid w:val="0091680E"/>
    <w:rsid w:val="00916A4F"/>
    <w:rsid w:val="00916BDD"/>
    <w:rsid w:val="00917443"/>
    <w:rsid w:val="00917622"/>
    <w:rsid w:val="00917BF0"/>
    <w:rsid w:val="009201FD"/>
    <w:rsid w:val="009207A9"/>
    <w:rsid w:val="00920856"/>
    <w:rsid w:val="00920D4F"/>
    <w:rsid w:val="009214CF"/>
    <w:rsid w:val="00921F54"/>
    <w:rsid w:val="00922D35"/>
    <w:rsid w:val="009232BD"/>
    <w:rsid w:val="00923637"/>
    <w:rsid w:val="0092388B"/>
    <w:rsid w:val="00923B14"/>
    <w:rsid w:val="00923B56"/>
    <w:rsid w:val="00923CB3"/>
    <w:rsid w:val="00923CE4"/>
    <w:rsid w:val="00924A94"/>
    <w:rsid w:val="00924BE0"/>
    <w:rsid w:val="00924C9A"/>
    <w:rsid w:val="00924DE5"/>
    <w:rsid w:val="00924F69"/>
    <w:rsid w:val="00925126"/>
    <w:rsid w:val="0092517B"/>
    <w:rsid w:val="009256B6"/>
    <w:rsid w:val="00926A59"/>
    <w:rsid w:val="0092739D"/>
    <w:rsid w:val="00927552"/>
    <w:rsid w:val="00927863"/>
    <w:rsid w:val="00927935"/>
    <w:rsid w:val="009279C7"/>
    <w:rsid w:val="00927B6A"/>
    <w:rsid w:val="00927C8F"/>
    <w:rsid w:val="00927E64"/>
    <w:rsid w:val="0093045D"/>
    <w:rsid w:val="00930F65"/>
    <w:rsid w:val="009311D3"/>
    <w:rsid w:val="0093173D"/>
    <w:rsid w:val="00931763"/>
    <w:rsid w:val="00931A8A"/>
    <w:rsid w:val="00931AA2"/>
    <w:rsid w:val="00931C50"/>
    <w:rsid w:val="00932101"/>
    <w:rsid w:val="0093221D"/>
    <w:rsid w:val="0093264F"/>
    <w:rsid w:val="00932B81"/>
    <w:rsid w:val="00932E8D"/>
    <w:rsid w:val="00933A8A"/>
    <w:rsid w:val="00934969"/>
    <w:rsid w:val="00934AC8"/>
    <w:rsid w:val="0093595C"/>
    <w:rsid w:val="0093595F"/>
    <w:rsid w:val="009359C1"/>
    <w:rsid w:val="00936280"/>
    <w:rsid w:val="009363D8"/>
    <w:rsid w:val="00936E44"/>
    <w:rsid w:val="0093766D"/>
    <w:rsid w:val="009377B3"/>
    <w:rsid w:val="009378A3"/>
    <w:rsid w:val="00937F39"/>
    <w:rsid w:val="0094004A"/>
    <w:rsid w:val="0094090D"/>
    <w:rsid w:val="00940DD6"/>
    <w:rsid w:val="00940E3B"/>
    <w:rsid w:val="0094130C"/>
    <w:rsid w:val="0094176B"/>
    <w:rsid w:val="00941927"/>
    <w:rsid w:val="00941A8A"/>
    <w:rsid w:val="00941BB4"/>
    <w:rsid w:val="0094206F"/>
    <w:rsid w:val="00942A87"/>
    <w:rsid w:val="0094397C"/>
    <w:rsid w:val="0094407F"/>
    <w:rsid w:val="00944DAE"/>
    <w:rsid w:val="00944EBD"/>
    <w:rsid w:val="00945205"/>
    <w:rsid w:val="00945982"/>
    <w:rsid w:val="009459FD"/>
    <w:rsid w:val="00945CC9"/>
    <w:rsid w:val="00946160"/>
    <w:rsid w:val="0094626F"/>
    <w:rsid w:val="00946605"/>
    <w:rsid w:val="00947617"/>
    <w:rsid w:val="0094763F"/>
    <w:rsid w:val="009509D5"/>
    <w:rsid w:val="00950F87"/>
    <w:rsid w:val="0095107B"/>
    <w:rsid w:val="00951439"/>
    <w:rsid w:val="00952193"/>
    <w:rsid w:val="00952565"/>
    <w:rsid w:val="00952D0E"/>
    <w:rsid w:val="009532A9"/>
    <w:rsid w:val="009534B6"/>
    <w:rsid w:val="00953A31"/>
    <w:rsid w:val="00953C66"/>
    <w:rsid w:val="00953D6D"/>
    <w:rsid w:val="0095430E"/>
    <w:rsid w:val="00954E2C"/>
    <w:rsid w:val="009553B6"/>
    <w:rsid w:val="00955645"/>
    <w:rsid w:val="00955E3A"/>
    <w:rsid w:val="009560C8"/>
    <w:rsid w:val="00956436"/>
    <w:rsid w:val="00956705"/>
    <w:rsid w:val="00957D7F"/>
    <w:rsid w:val="0096096A"/>
    <w:rsid w:val="00960970"/>
    <w:rsid w:val="009609B1"/>
    <w:rsid w:val="00960A2C"/>
    <w:rsid w:val="009613F9"/>
    <w:rsid w:val="00962274"/>
    <w:rsid w:val="009630D6"/>
    <w:rsid w:val="00963254"/>
    <w:rsid w:val="00963FBF"/>
    <w:rsid w:val="00963FF7"/>
    <w:rsid w:val="00964362"/>
    <w:rsid w:val="00964902"/>
    <w:rsid w:val="00965476"/>
    <w:rsid w:val="00965871"/>
    <w:rsid w:val="0096636A"/>
    <w:rsid w:val="009666C0"/>
    <w:rsid w:val="00966C39"/>
    <w:rsid w:val="00966F91"/>
    <w:rsid w:val="00967116"/>
    <w:rsid w:val="00967140"/>
    <w:rsid w:val="009678F1"/>
    <w:rsid w:val="00970D8A"/>
    <w:rsid w:val="00971141"/>
    <w:rsid w:val="00971C0E"/>
    <w:rsid w:val="00971F7B"/>
    <w:rsid w:val="00972442"/>
    <w:rsid w:val="00972713"/>
    <w:rsid w:val="00972F46"/>
    <w:rsid w:val="00972FBB"/>
    <w:rsid w:val="009731C0"/>
    <w:rsid w:val="009732AB"/>
    <w:rsid w:val="00973431"/>
    <w:rsid w:val="0097374B"/>
    <w:rsid w:val="00974203"/>
    <w:rsid w:val="009743F2"/>
    <w:rsid w:val="00974A79"/>
    <w:rsid w:val="00974BEE"/>
    <w:rsid w:val="00975169"/>
    <w:rsid w:val="00975D58"/>
    <w:rsid w:val="00976E16"/>
    <w:rsid w:val="00976EB2"/>
    <w:rsid w:val="00980045"/>
    <w:rsid w:val="009800ED"/>
    <w:rsid w:val="0098174F"/>
    <w:rsid w:val="009817B0"/>
    <w:rsid w:val="00981AAD"/>
    <w:rsid w:val="00981AB0"/>
    <w:rsid w:val="009821C8"/>
    <w:rsid w:val="00982365"/>
    <w:rsid w:val="0098257A"/>
    <w:rsid w:val="00982D04"/>
    <w:rsid w:val="00983D81"/>
    <w:rsid w:val="00983E7E"/>
    <w:rsid w:val="00984B60"/>
    <w:rsid w:val="009852FE"/>
    <w:rsid w:val="00985449"/>
    <w:rsid w:val="009856EA"/>
    <w:rsid w:val="0098585A"/>
    <w:rsid w:val="00986234"/>
    <w:rsid w:val="00987974"/>
    <w:rsid w:val="00987BC5"/>
    <w:rsid w:val="00990093"/>
    <w:rsid w:val="009901BC"/>
    <w:rsid w:val="00990232"/>
    <w:rsid w:val="0099220D"/>
    <w:rsid w:val="00992B39"/>
    <w:rsid w:val="009931A1"/>
    <w:rsid w:val="0099331D"/>
    <w:rsid w:val="00993874"/>
    <w:rsid w:val="00993C42"/>
    <w:rsid w:val="00994671"/>
    <w:rsid w:val="00994FAF"/>
    <w:rsid w:val="00995077"/>
    <w:rsid w:val="0099511A"/>
    <w:rsid w:val="00995A86"/>
    <w:rsid w:val="00995F33"/>
    <w:rsid w:val="00996791"/>
    <w:rsid w:val="009975BC"/>
    <w:rsid w:val="00997CF5"/>
    <w:rsid w:val="00997ECE"/>
    <w:rsid w:val="009A0AC5"/>
    <w:rsid w:val="009A1568"/>
    <w:rsid w:val="009A1774"/>
    <w:rsid w:val="009A1CCB"/>
    <w:rsid w:val="009A28C7"/>
    <w:rsid w:val="009A2AF3"/>
    <w:rsid w:val="009A2CCE"/>
    <w:rsid w:val="009A2FA7"/>
    <w:rsid w:val="009A359F"/>
    <w:rsid w:val="009A35E5"/>
    <w:rsid w:val="009A3DCE"/>
    <w:rsid w:val="009A3FCD"/>
    <w:rsid w:val="009A46CD"/>
    <w:rsid w:val="009A4A21"/>
    <w:rsid w:val="009A4C76"/>
    <w:rsid w:val="009A50B8"/>
    <w:rsid w:val="009A511B"/>
    <w:rsid w:val="009A524F"/>
    <w:rsid w:val="009A588D"/>
    <w:rsid w:val="009A5C18"/>
    <w:rsid w:val="009A62D0"/>
    <w:rsid w:val="009A66A6"/>
    <w:rsid w:val="009A686A"/>
    <w:rsid w:val="009A6C6E"/>
    <w:rsid w:val="009A6F2F"/>
    <w:rsid w:val="009A705B"/>
    <w:rsid w:val="009A709A"/>
    <w:rsid w:val="009B021D"/>
    <w:rsid w:val="009B07F4"/>
    <w:rsid w:val="009B093F"/>
    <w:rsid w:val="009B1243"/>
    <w:rsid w:val="009B12FA"/>
    <w:rsid w:val="009B1319"/>
    <w:rsid w:val="009B1900"/>
    <w:rsid w:val="009B1FC4"/>
    <w:rsid w:val="009B28D3"/>
    <w:rsid w:val="009B3122"/>
    <w:rsid w:val="009B364F"/>
    <w:rsid w:val="009B5105"/>
    <w:rsid w:val="009B513C"/>
    <w:rsid w:val="009B522F"/>
    <w:rsid w:val="009B5365"/>
    <w:rsid w:val="009B56B6"/>
    <w:rsid w:val="009B6EE8"/>
    <w:rsid w:val="009B6FE0"/>
    <w:rsid w:val="009B74D7"/>
    <w:rsid w:val="009B7880"/>
    <w:rsid w:val="009C0079"/>
    <w:rsid w:val="009C0230"/>
    <w:rsid w:val="009C02F7"/>
    <w:rsid w:val="009C086D"/>
    <w:rsid w:val="009C090F"/>
    <w:rsid w:val="009C0FDC"/>
    <w:rsid w:val="009C116E"/>
    <w:rsid w:val="009C142D"/>
    <w:rsid w:val="009C16DE"/>
    <w:rsid w:val="009C1C56"/>
    <w:rsid w:val="009C2FE9"/>
    <w:rsid w:val="009C3004"/>
    <w:rsid w:val="009C317B"/>
    <w:rsid w:val="009C36AF"/>
    <w:rsid w:val="009C3840"/>
    <w:rsid w:val="009C3851"/>
    <w:rsid w:val="009C3DBD"/>
    <w:rsid w:val="009C3ED5"/>
    <w:rsid w:val="009C40FD"/>
    <w:rsid w:val="009C4574"/>
    <w:rsid w:val="009C469C"/>
    <w:rsid w:val="009C57E5"/>
    <w:rsid w:val="009C5B03"/>
    <w:rsid w:val="009C5B16"/>
    <w:rsid w:val="009C5B59"/>
    <w:rsid w:val="009C5CC8"/>
    <w:rsid w:val="009C5D09"/>
    <w:rsid w:val="009C5E03"/>
    <w:rsid w:val="009C69AC"/>
    <w:rsid w:val="009C6F63"/>
    <w:rsid w:val="009C71AA"/>
    <w:rsid w:val="009C7945"/>
    <w:rsid w:val="009D0556"/>
    <w:rsid w:val="009D072A"/>
    <w:rsid w:val="009D072E"/>
    <w:rsid w:val="009D080C"/>
    <w:rsid w:val="009D09AC"/>
    <w:rsid w:val="009D0D62"/>
    <w:rsid w:val="009D1239"/>
    <w:rsid w:val="009D18C3"/>
    <w:rsid w:val="009D2589"/>
    <w:rsid w:val="009D2DDE"/>
    <w:rsid w:val="009D2E15"/>
    <w:rsid w:val="009D2FF6"/>
    <w:rsid w:val="009D3017"/>
    <w:rsid w:val="009D30EC"/>
    <w:rsid w:val="009D3834"/>
    <w:rsid w:val="009D3C79"/>
    <w:rsid w:val="009D3D97"/>
    <w:rsid w:val="009D4017"/>
    <w:rsid w:val="009D4212"/>
    <w:rsid w:val="009D487A"/>
    <w:rsid w:val="009D4C8F"/>
    <w:rsid w:val="009D4E35"/>
    <w:rsid w:val="009D4FD3"/>
    <w:rsid w:val="009D6393"/>
    <w:rsid w:val="009D6636"/>
    <w:rsid w:val="009D6E32"/>
    <w:rsid w:val="009D6F1F"/>
    <w:rsid w:val="009D7805"/>
    <w:rsid w:val="009D78BA"/>
    <w:rsid w:val="009D7C36"/>
    <w:rsid w:val="009D7E96"/>
    <w:rsid w:val="009E0338"/>
    <w:rsid w:val="009E04A5"/>
    <w:rsid w:val="009E1186"/>
    <w:rsid w:val="009E196D"/>
    <w:rsid w:val="009E1991"/>
    <w:rsid w:val="009E2B12"/>
    <w:rsid w:val="009E2BD2"/>
    <w:rsid w:val="009E308D"/>
    <w:rsid w:val="009E340D"/>
    <w:rsid w:val="009E37A7"/>
    <w:rsid w:val="009E3C1A"/>
    <w:rsid w:val="009E500F"/>
    <w:rsid w:val="009E5C5B"/>
    <w:rsid w:val="009E5D73"/>
    <w:rsid w:val="009E5E29"/>
    <w:rsid w:val="009E6B5C"/>
    <w:rsid w:val="009E6C60"/>
    <w:rsid w:val="009E7367"/>
    <w:rsid w:val="009E7534"/>
    <w:rsid w:val="009E7833"/>
    <w:rsid w:val="009E7D58"/>
    <w:rsid w:val="009F0087"/>
    <w:rsid w:val="009F04E3"/>
    <w:rsid w:val="009F04FF"/>
    <w:rsid w:val="009F0B03"/>
    <w:rsid w:val="009F0C29"/>
    <w:rsid w:val="009F12E6"/>
    <w:rsid w:val="009F1986"/>
    <w:rsid w:val="009F1EE4"/>
    <w:rsid w:val="009F2025"/>
    <w:rsid w:val="009F2083"/>
    <w:rsid w:val="009F3089"/>
    <w:rsid w:val="009F30BC"/>
    <w:rsid w:val="009F350F"/>
    <w:rsid w:val="009F3F0E"/>
    <w:rsid w:val="009F41C2"/>
    <w:rsid w:val="009F44C3"/>
    <w:rsid w:val="009F4D5B"/>
    <w:rsid w:val="009F539F"/>
    <w:rsid w:val="009F55C0"/>
    <w:rsid w:val="009F5737"/>
    <w:rsid w:val="009F578E"/>
    <w:rsid w:val="009F5AC2"/>
    <w:rsid w:val="009F5E26"/>
    <w:rsid w:val="009F64B8"/>
    <w:rsid w:val="009F64F7"/>
    <w:rsid w:val="009F702D"/>
    <w:rsid w:val="009F7396"/>
    <w:rsid w:val="009F79C3"/>
    <w:rsid w:val="009F7BD3"/>
    <w:rsid w:val="009F7BD4"/>
    <w:rsid w:val="00A0079B"/>
    <w:rsid w:val="00A0105C"/>
    <w:rsid w:val="00A0161C"/>
    <w:rsid w:val="00A02464"/>
    <w:rsid w:val="00A02774"/>
    <w:rsid w:val="00A02B02"/>
    <w:rsid w:val="00A02EE4"/>
    <w:rsid w:val="00A02F2F"/>
    <w:rsid w:val="00A031B5"/>
    <w:rsid w:val="00A032D2"/>
    <w:rsid w:val="00A03964"/>
    <w:rsid w:val="00A047A6"/>
    <w:rsid w:val="00A04CC4"/>
    <w:rsid w:val="00A05314"/>
    <w:rsid w:val="00A06032"/>
    <w:rsid w:val="00A06093"/>
    <w:rsid w:val="00A0615D"/>
    <w:rsid w:val="00A062AC"/>
    <w:rsid w:val="00A062C6"/>
    <w:rsid w:val="00A06CA7"/>
    <w:rsid w:val="00A07242"/>
    <w:rsid w:val="00A07967"/>
    <w:rsid w:val="00A07A02"/>
    <w:rsid w:val="00A102C5"/>
    <w:rsid w:val="00A10C09"/>
    <w:rsid w:val="00A115BD"/>
    <w:rsid w:val="00A11C6F"/>
    <w:rsid w:val="00A121BE"/>
    <w:rsid w:val="00A123C4"/>
    <w:rsid w:val="00A12944"/>
    <w:rsid w:val="00A12C69"/>
    <w:rsid w:val="00A13798"/>
    <w:rsid w:val="00A139C7"/>
    <w:rsid w:val="00A13BFE"/>
    <w:rsid w:val="00A13D76"/>
    <w:rsid w:val="00A142A3"/>
    <w:rsid w:val="00A1441B"/>
    <w:rsid w:val="00A148CA"/>
    <w:rsid w:val="00A14B33"/>
    <w:rsid w:val="00A15505"/>
    <w:rsid w:val="00A15924"/>
    <w:rsid w:val="00A16187"/>
    <w:rsid w:val="00A17992"/>
    <w:rsid w:val="00A17A29"/>
    <w:rsid w:val="00A17D99"/>
    <w:rsid w:val="00A2038B"/>
    <w:rsid w:val="00A203AB"/>
    <w:rsid w:val="00A20C93"/>
    <w:rsid w:val="00A20DDB"/>
    <w:rsid w:val="00A20F82"/>
    <w:rsid w:val="00A21D4C"/>
    <w:rsid w:val="00A21FDC"/>
    <w:rsid w:val="00A22464"/>
    <w:rsid w:val="00A225C8"/>
    <w:rsid w:val="00A22850"/>
    <w:rsid w:val="00A22A30"/>
    <w:rsid w:val="00A22EEA"/>
    <w:rsid w:val="00A22F8E"/>
    <w:rsid w:val="00A234D2"/>
    <w:rsid w:val="00A237DD"/>
    <w:rsid w:val="00A23B7E"/>
    <w:rsid w:val="00A23C16"/>
    <w:rsid w:val="00A24040"/>
    <w:rsid w:val="00A24750"/>
    <w:rsid w:val="00A2506F"/>
    <w:rsid w:val="00A2542D"/>
    <w:rsid w:val="00A25DFC"/>
    <w:rsid w:val="00A2693C"/>
    <w:rsid w:val="00A26A89"/>
    <w:rsid w:val="00A26F24"/>
    <w:rsid w:val="00A26FE7"/>
    <w:rsid w:val="00A27F02"/>
    <w:rsid w:val="00A30422"/>
    <w:rsid w:val="00A307FF"/>
    <w:rsid w:val="00A30B83"/>
    <w:rsid w:val="00A30C85"/>
    <w:rsid w:val="00A30E4D"/>
    <w:rsid w:val="00A31462"/>
    <w:rsid w:val="00A323C3"/>
    <w:rsid w:val="00A327D5"/>
    <w:rsid w:val="00A32C11"/>
    <w:rsid w:val="00A32DE5"/>
    <w:rsid w:val="00A32E77"/>
    <w:rsid w:val="00A33971"/>
    <w:rsid w:val="00A33A3A"/>
    <w:rsid w:val="00A34B8A"/>
    <w:rsid w:val="00A351CC"/>
    <w:rsid w:val="00A354AE"/>
    <w:rsid w:val="00A3558D"/>
    <w:rsid w:val="00A35A8E"/>
    <w:rsid w:val="00A36185"/>
    <w:rsid w:val="00A3676E"/>
    <w:rsid w:val="00A36EE0"/>
    <w:rsid w:val="00A3771B"/>
    <w:rsid w:val="00A3782F"/>
    <w:rsid w:val="00A40553"/>
    <w:rsid w:val="00A40560"/>
    <w:rsid w:val="00A4072B"/>
    <w:rsid w:val="00A407A9"/>
    <w:rsid w:val="00A40BB2"/>
    <w:rsid w:val="00A4101B"/>
    <w:rsid w:val="00A416CC"/>
    <w:rsid w:val="00A41CF9"/>
    <w:rsid w:val="00A41FFA"/>
    <w:rsid w:val="00A42611"/>
    <w:rsid w:val="00A4354F"/>
    <w:rsid w:val="00A435AD"/>
    <w:rsid w:val="00A43985"/>
    <w:rsid w:val="00A43EF3"/>
    <w:rsid w:val="00A442E3"/>
    <w:rsid w:val="00A444E1"/>
    <w:rsid w:val="00A44559"/>
    <w:rsid w:val="00A446BC"/>
    <w:rsid w:val="00A44EA6"/>
    <w:rsid w:val="00A44F13"/>
    <w:rsid w:val="00A453E8"/>
    <w:rsid w:val="00A45539"/>
    <w:rsid w:val="00A45931"/>
    <w:rsid w:val="00A45D94"/>
    <w:rsid w:val="00A45E00"/>
    <w:rsid w:val="00A46D06"/>
    <w:rsid w:val="00A473C9"/>
    <w:rsid w:val="00A4750B"/>
    <w:rsid w:val="00A476FB"/>
    <w:rsid w:val="00A50098"/>
    <w:rsid w:val="00A50963"/>
    <w:rsid w:val="00A50B0B"/>
    <w:rsid w:val="00A51090"/>
    <w:rsid w:val="00A51B8E"/>
    <w:rsid w:val="00A51D36"/>
    <w:rsid w:val="00A51DDD"/>
    <w:rsid w:val="00A52001"/>
    <w:rsid w:val="00A52263"/>
    <w:rsid w:val="00A52A47"/>
    <w:rsid w:val="00A52AD6"/>
    <w:rsid w:val="00A52BFB"/>
    <w:rsid w:val="00A532E4"/>
    <w:rsid w:val="00A537F0"/>
    <w:rsid w:val="00A538E5"/>
    <w:rsid w:val="00A53CA7"/>
    <w:rsid w:val="00A54394"/>
    <w:rsid w:val="00A54903"/>
    <w:rsid w:val="00A55294"/>
    <w:rsid w:val="00A55395"/>
    <w:rsid w:val="00A55A5D"/>
    <w:rsid w:val="00A55E9F"/>
    <w:rsid w:val="00A561AC"/>
    <w:rsid w:val="00A564F5"/>
    <w:rsid w:val="00A56610"/>
    <w:rsid w:val="00A5696F"/>
    <w:rsid w:val="00A56E0B"/>
    <w:rsid w:val="00A570F7"/>
    <w:rsid w:val="00A57E22"/>
    <w:rsid w:val="00A60180"/>
    <w:rsid w:val="00A6049F"/>
    <w:rsid w:val="00A607D3"/>
    <w:rsid w:val="00A61047"/>
    <w:rsid w:val="00A612C5"/>
    <w:rsid w:val="00A6130C"/>
    <w:rsid w:val="00A6165C"/>
    <w:rsid w:val="00A6248E"/>
    <w:rsid w:val="00A62581"/>
    <w:rsid w:val="00A6314B"/>
    <w:rsid w:val="00A632E1"/>
    <w:rsid w:val="00A63A5C"/>
    <w:rsid w:val="00A6417E"/>
    <w:rsid w:val="00A6435D"/>
    <w:rsid w:val="00A64855"/>
    <w:rsid w:val="00A6501E"/>
    <w:rsid w:val="00A651AF"/>
    <w:rsid w:val="00A65937"/>
    <w:rsid w:val="00A65D61"/>
    <w:rsid w:val="00A65DF6"/>
    <w:rsid w:val="00A66224"/>
    <w:rsid w:val="00A6654D"/>
    <w:rsid w:val="00A6667C"/>
    <w:rsid w:val="00A66D91"/>
    <w:rsid w:val="00A674E2"/>
    <w:rsid w:val="00A67D24"/>
    <w:rsid w:val="00A70588"/>
    <w:rsid w:val="00A70C84"/>
    <w:rsid w:val="00A718DD"/>
    <w:rsid w:val="00A72808"/>
    <w:rsid w:val="00A72DEE"/>
    <w:rsid w:val="00A72EDC"/>
    <w:rsid w:val="00A73891"/>
    <w:rsid w:val="00A73A74"/>
    <w:rsid w:val="00A73A9A"/>
    <w:rsid w:val="00A73D43"/>
    <w:rsid w:val="00A744D0"/>
    <w:rsid w:val="00A74742"/>
    <w:rsid w:val="00A74D3E"/>
    <w:rsid w:val="00A75372"/>
    <w:rsid w:val="00A75938"/>
    <w:rsid w:val="00A75C2F"/>
    <w:rsid w:val="00A765E2"/>
    <w:rsid w:val="00A76B57"/>
    <w:rsid w:val="00A76BAE"/>
    <w:rsid w:val="00A7706E"/>
    <w:rsid w:val="00A774A5"/>
    <w:rsid w:val="00A778DB"/>
    <w:rsid w:val="00A802CA"/>
    <w:rsid w:val="00A80A07"/>
    <w:rsid w:val="00A80A11"/>
    <w:rsid w:val="00A813DD"/>
    <w:rsid w:val="00A81D39"/>
    <w:rsid w:val="00A8218C"/>
    <w:rsid w:val="00A82664"/>
    <w:rsid w:val="00A82EC1"/>
    <w:rsid w:val="00A83191"/>
    <w:rsid w:val="00A833C4"/>
    <w:rsid w:val="00A83673"/>
    <w:rsid w:val="00A83A0D"/>
    <w:rsid w:val="00A83A73"/>
    <w:rsid w:val="00A83B2D"/>
    <w:rsid w:val="00A84215"/>
    <w:rsid w:val="00A84236"/>
    <w:rsid w:val="00A8453D"/>
    <w:rsid w:val="00A84D42"/>
    <w:rsid w:val="00A84EE2"/>
    <w:rsid w:val="00A86010"/>
    <w:rsid w:val="00A8612A"/>
    <w:rsid w:val="00A862AD"/>
    <w:rsid w:val="00A862CC"/>
    <w:rsid w:val="00A864D5"/>
    <w:rsid w:val="00A867F1"/>
    <w:rsid w:val="00A86BCA"/>
    <w:rsid w:val="00A86F72"/>
    <w:rsid w:val="00A8753B"/>
    <w:rsid w:val="00A876B2"/>
    <w:rsid w:val="00A8785E"/>
    <w:rsid w:val="00A878D7"/>
    <w:rsid w:val="00A87E22"/>
    <w:rsid w:val="00A9012D"/>
    <w:rsid w:val="00A90666"/>
    <w:rsid w:val="00A90BCC"/>
    <w:rsid w:val="00A90F3D"/>
    <w:rsid w:val="00A911E9"/>
    <w:rsid w:val="00A916C4"/>
    <w:rsid w:val="00A91B05"/>
    <w:rsid w:val="00A92AF4"/>
    <w:rsid w:val="00A936F9"/>
    <w:rsid w:val="00A94B15"/>
    <w:rsid w:val="00A9556A"/>
    <w:rsid w:val="00A95774"/>
    <w:rsid w:val="00A9578F"/>
    <w:rsid w:val="00A95850"/>
    <w:rsid w:val="00A95EAD"/>
    <w:rsid w:val="00A95EE3"/>
    <w:rsid w:val="00A964BF"/>
    <w:rsid w:val="00A96FC8"/>
    <w:rsid w:val="00A97117"/>
    <w:rsid w:val="00A9740D"/>
    <w:rsid w:val="00A974EA"/>
    <w:rsid w:val="00AA0230"/>
    <w:rsid w:val="00AA07D1"/>
    <w:rsid w:val="00AA0E79"/>
    <w:rsid w:val="00AA0FE8"/>
    <w:rsid w:val="00AA11C4"/>
    <w:rsid w:val="00AA1871"/>
    <w:rsid w:val="00AA1B6F"/>
    <w:rsid w:val="00AA1D65"/>
    <w:rsid w:val="00AA2247"/>
    <w:rsid w:val="00AA303C"/>
    <w:rsid w:val="00AA32FC"/>
    <w:rsid w:val="00AA3389"/>
    <w:rsid w:val="00AA39C2"/>
    <w:rsid w:val="00AA3A45"/>
    <w:rsid w:val="00AA3C8E"/>
    <w:rsid w:val="00AA4505"/>
    <w:rsid w:val="00AA4869"/>
    <w:rsid w:val="00AA4B75"/>
    <w:rsid w:val="00AA4F4A"/>
    <w:rsid w:val="00AA5153"/>
    <w:rsid w:val="00AA558A"/>
    <w:rsid w:val="00AA5E8C"/>
    <w:rsid w:val="00AA700F"/>
    <w:rsid w:val="00AA7041"/>
    <w:rsid w:val="00AB0E96"/>
    <w:rsid w:val="00AB13DE"/>
    <w:rsid w:val="00AB1569"/>
    <w:rsid w:val="00AB1596"/>
    <w:rsid w:val="00AB1940"/>
    <w:rsid w:val="00AB1CAB"/>
    <w:rsid w:val="00AB22CD"/>
    <w:rsid w:val="00AB2A9F"/>
    <w:rsid w:val="00AB2B76"/>
    <w:rsid w:val="00AB2DDD"/>
    <w:rsid w:val="00AB3342"/>
    <w:rsid w:val="00AB3637"/>
    <w:rsid w:val="00AB36CB"/>
    <w:rsid w:val="00AB3CD9"/>
    <w:rsid w:val="00AB3E8B"/>
    <w:rsid w:val="00AB414A"/>
    <w:rsid w:val="00AB4308"/>
    <w:rsid w:val="00AB4753"/>
    <w:rsid w:val="00AB4A8B"/>
    <w:rsid w:val="00AB4C9C"/>
    <w:rsid w:val="00AB4D06"/>
    <w:rsid w:val="00AB4DD6"/>
    <w:rsid w:val="00AB4FAD"/>
    <w:rsid w:val="00AB5063"/>
    <w:rsid w:val="00AB5524"/>
    <w:rsid w:val="00AB586A"/>
    <w:rsid w:val="00AB5F87"/>
    <w:rsid w:val="00AB685B"/>
    <w:rsid w:val="00AB6AC5"/>
    <w:rsid w:val="00AB7782"/>
    <w:rsid w:val="00AB79E7"/>
    <w:rsid w:val="00AB7FB0"/>
    <w:rsid w:val="00AC00A1"/>
    <w:rsid w:val="00AC1425"/>
    <w:rsid w:val="00AC168F"/>
    <w:rsid w:val="00AC1E90"/>
    <w:rsid w:val="00AC2156"/>
    <w:rsid w:val="00AC234E"/>
    <w:rsid w:val="00AC2F4A"/>
    <w:rsid w:val="00AC36DB"/>
    <w:rsid w:val="00AC39DE"/>
    <w:rsid w:val="00AC3BB9"/>
    <w:rsid w:val="00AC4084"/>
    <w:rsid w:val="00AC538F"/>
    <w:rsid w:val="00AC5626"/>
    <w:rsid w:val="00AC5701"/>
    <w:rsid w:val="00AC59E4"/>
    <w:rsid w:val="00AC5E3D"/>
    <w:rsid w:val="00AC600C"/>
    <w:rsid w:val="00AC65DB"/>
    <w:rsid w:val="00AC6EB9"/>
    <w:rsid w:val="00AC7112"/>
    <w:rsid w:val="00AC78D7"/>
    <w:rsid w:val="00AC7BFA"/>
    <w:rsid w:val="00AD03E2"/>
    <w:rsid w:val="00AD0ABE"/>
    <w:rsid w:val="00AD0BB2"/>
    <w:rsid w:val="00AD119B"/>
    <w:rsid w:val="00AD1444"/>
    <w:rsid w:val="00AD186D"/>
    <w:rsid w:val="00AD1F1D"/>
    <w:rsid w:val="00AD3B48"/>
    <w:rsid w:val="00AD3D19"/>
    <w:rsid w:val="00AD3F5A"/>
    <w:rsid w:val="00AD4757"/>
    <w:rsid w:val="00AD4769"/>
    <w:rsid w:val="00AD539A"/>
    <w:rsid w:val="00AD5E22"/>
    <w:rsid w:val="00AD64FF"/>
    <w:rsid w:val="00AD69B4"/>
    <w:rsid w:val="00AD6AE9"/>
    <w:rsid w:val="00AD7454"/>
    <w:rsid w:val="00AD7524"/>
    <w:rsid w:val="00AD77C9"/>
    <w:rsid w:val="00AD7D21"/>
    <w:rsid w:val="00AE04D7"/>
    <w:rsid w:val="00AE0562"/>
    <w:rsid w:val="00AE0632"/>
    <w:rsid w:val="00AE0837"/>
    <w:rsid w:val="00AE0B5E"/>
    <w:rsid w:val="00AE0C05"/>
    <w:rsid w:val="00AE191C"/>
    <w:rsid w:val="00AE1C94"/>
    <w:rsid w:val="00AE1EC3"/>
    <w:rsid w:val="00AE238E"/>
    <w:rsid w:val="00AE2CF4"/>
    <w:rsid w:val="00AE2E25"/>
    <w:rsid w:val="00AE336F"/>
    <w:rsid w:val="00AE400B"/>
    <w:rsid w:val="00AE4051"/>
    <w:rsid w:val="00AE43DF"/>
    <w:rsid w:val="00AE4690"/>
    <w:rsid w:val="00AE4708"/>
    <w:rsid w:val="00AE560E"/>
    <w:rsid w:val="00AE5875"/>
    <w:rsid w:val="00AE5B6B"/>
    <w:rsid w:val="00AE6056"/>
    <w:rsid w:val="00AE6BA1"/>
    <w:rsid w:val="00AE7905"/>
    <w:rsid w:val="00AE79CA"/>
    <w:rsid w:val="00AE7E51"/>
    <w:rsid w:val="00AF083B"/>
    <w:rsid w:val="00AF08A1"/>
    <w:rsid w:val="00AF0D08"/>
    <w:rsid w:val="00AF14C7"/>
    <w:rsid w:val="00AF15E2"/>
    <w:rsid w:val="00AF1D98"/>
    <w:rsid w:val="00AF1E92"/>
    <w:rsid w:val="00AF1EA9"/>
    <w:rsid w:val="00AF23A9"/>
    <w:rsid w:val="00AF25C3"/>
    <w:rsid w:val="00AF2821"/>
    <w:rsid w:val="00AF2AB4"/>
    <w:rsid w:val="00AF2BA3"/>
    <w:rsid w:val="00AF37D6"/>
    <w:rsid w:val="00AF4124"/>
    <w:rsid w:val="00AF49D9"/>
    <w:rsid w:val="00AF53BD"/>
    <w:rsid w:val="00AF54BF"/>
    <w:rsid w:val="00AF5774"/>
    <w:rsid w:val="00AF590A"/>
    <w:rsid w:val="00AF5A8F"/>
    <w:rsid w:val="00AF61F6"/>
    <w:rsid w:val="00AF62F5"/>
    <w:rsid w:val="00AF6BBC"/>
    <w:rsid w:val="00AF6D96"/>
    <w:rsid w:val="00AF72A5"/>
    <w:rsid w:val="00AF7C43"/>
    <w:rsid w:val="00B00601"/>
    <w:rsid w:val="00B00B53"/>
    <w:rsid w:val="00B01682"/>
    <w:rsid w:val="00B017C4"/>
    <w:rsid w:val="00B01B7B"/>
    <w:rsid w:val="00B02EBC"/>
    <w:rsid w:val="00B0322C"/>
    <w:rsid w:val="00B03D0A"/>
    <w:rsid w:val="00B03E54"/>
    <w:rsid w:val="00B04758"/>
    <w:rsid w:val="00B049B0"/>
    <w:rsid w:val="00B04EB4"/>
    <w:rsid w:val="00B0548D"/>
    <w:rsid w:val="00B054A0"/>
    <w:rsid w:val="00B0575E"/>
    <w:rsid w:val="00B06580"/>
    <w:rsid w:val="00B06808"/>
    <w:rsid w:val="00B0687F"/>
    <w:rsid w:val="00B06AD2"/>
    <w:rsid w:val="00B073BF"/>
    <w:rsid w:val="00B0745C"/>
    <w:rsid w:val="00B079AD"/>
    <w:rsid w:val="00B07B94"/>
    <w:rsid w:val="00B07DF8"/>
    <w:rsid w:val="00B10A60"/>
    <w:rsid w:val="00B10C10"/>
    <w:rsid w:val="00B10ED8"/>
    <w:rsid w:val="00B12EE6"/>
    <w:rsid w:val="00B13440"/>
    <w:rsid w:val="00B13564"/>
    <w:rsid w:val="00B137C1"/>
    <w:rsid w:val="00B138B1"/>
    <w:rsid w:val="00B13AA4"/>
    <w:rsid w:val="00B140F3"/>
    <w:rsid w:val="00B142B1"/>
    <w:rsid w:val="00B14540"/>
    <w:rsid w:val="00B151E8"/>
    <w:rsid w:val="00B15B9F"/>
    <w:rsid w:val="00B15FE7"/>
    <w:rsid w:val="00B16650"/>
    <w:rsid w:val="00B16A91"/>
    <w:rsid w:val="00B16A9D"/>
    <w:rsid w:val="00B16F68"/>
    <w:rsid w:val="00B171AD"/>
    <w:rsid w:val="00B172AC"/>
    <w:rsid w:val="00B174DA"/>
    <w:rsid w:val="00B17565"/>
    <w:rsid w:val="00B175BF"/>
    <w:rsid w:val="00B17EA4"/>
    <w:rsid w:val="00B201DC"/>
    <w:rsid w:val="00B202B0"/>
    <w:rsid w:val="00B2038E"/>
    <w:rsid w:val="00B207EA"/>
    <w:rsid w:val="00B20AB5"/>
    <w:rsid w:val="00B20F3B"/>
    <w:rsid w:val="00B214B6"/>
    <w:rsid w:val="00B21527"/>
    <w:rsid w:val="00B22404"/>
    <w:rsid w:val="00B22980"/>
    <w:rsid w:val="00B22EE9"/>
    <w:rsid w:val="00B23277"/>
    <w:rsid w:val="00B233CF"/>
    <w:rsid w:val="00B23696"/>
    <w:rsid w:val="00B23932"/>
    <w:rsid w:val="00B23958"/>
    <w:rsid w:val="00B23A91"/>
    <w:rsid w:val="00B2406F"/>
    <w:rsid w:val="00B244AD"/>
    <w:rsid w:val="00B24541"/>
    <w:rsid w:val="00B25702"/>
    <w:rsid w:val="00B25B23"/>
    <w:rsid w:val="00B26A00"/>
    <w:rsid w:val="00B26E48"/>
    <w:rsid w:val="00B2766A"/>
    <w:rsid w:val="00B278AC"/>
    <w:rsid w:val="00B3023A"/>
    <w:rsid w:val="00B30382"/>
    <w:rsid w:val="00B30880"/>
    <w:rsid w:val="00B313A3"/>
    <w:rsid w:val="00B31449"/>
    <w:rsid w:val="00B316AE"/>
    <w:rsid w:val="00B31B4E"/>
    <w:rsid w:val="00B31D9C"/>
    <w:rsid w:val="00B3214C"/>
    <w:rsid w:val="00B3217D"/>
    <w:rsid w:val="00B32D62"/>
    <w:rsid w:val="00B3347E"/>
    <w:rsid w:val="00B33860"/>
    <w:rsid w:val="00B3393F"/>
    <w:rsid w:val="00B339E1"/>
    <w:rsid w:val="00B33B55"/>
    <w:rsid w:val="00B33E6E"/>
    <w:rsid w:val="00B34131"/>
    <w:rsid w:val="00B342DF"/>
    <w:rsid w:val="00B34778"/>
    <w:rsid w:val="00B34A38"/>
    <w:rsid w:val="00B34C31"/>
    <w:rsid w:val="00B35094"/>
    <w:rsid w:val="00B354A4"/>
    <w:rsid w:val="00B356A2"/>
    <w:rsid w:val="00B35A3E"/>
    <w:rsid w:val="00B35A48"/>
    <w:rsid w:val="00B35CEA"/>
    <w:rsid w:val="00B363B8"/>
    <w:rsid w:val="00B36AD5"/>
    <w:rsid w:val="00B373B1"/>
    <w:rsid w:val="00B37438"/>
    <w:rsid w:val="00B375A2"/>
    <w:rsid w:val="00B37B85"/>
    <w:rsid w:val="00B402FF"/>
    <w:rsid w:val="00B4138B"/>
    <w:rsid w:val="00B41443"/>
    <w:rsid w:val="00B41448"/>
    <w:rsid w:val="00B415DA"/>
    <w:rsid w:val="00B41C2B"/>
    <w:rsid w:val="00B42687"/>
    <w:rsid w:val="00B42806"/>
    <w:rsid w:val="00B42CF0"/>
    <w:rsid w:val="00B432F7"/>
    <w:rsid w:val="00B43EB8"/>
    <w:rsid w:val="00B43F95"/>
    <w:rsid w:val="00B4452B"/>
    <w:rsid w:val="00B44906"/>
    <w:rsid w:val="00B44FAD"/>
    <w:rsid w:val="00B45198"/>
    <w:rsid w:val="00B456A1"/>
    <w:rsid w:val="00B4590C"/>
    <w:rsid w:val="00B459CB"/>
    <w:rsid w:val="00B4628F"/>
    <w:rsid w:val="00B466BE"/>
    <w:rsid w:val="00B467FA"/>
    <w:rsid w:val="00B46E68"/>
    <w:rsid w:val="00B47134"/>
    <w:rsid w:val="00B4796D"/>
    <w:rsid w:val="00B47FA3"/>
    <w:rsid w:val="00B509B6"/>
    <w:rsid w:val="00B50A49"/>
    <w:rsid w:val="00B5168F"/>
    <w:rsid w:val="00B51AC5"/>
    <w:rsid w:val="00B52106"/>
    <w:rsid w:val="00B52C9B"/>
    <w:rsid w:val="00B52D50"/>
    <w:rsid w:val="00B52E6A"/>
    <w:rsid w:val="00B52E6D"/>
    <w:rsid w:val="00B52F1E"/>
    <w:rsid w:val="00B539DC"/>
    <w:rsid w:val="00B53A8C"/>
    <w:rsid w:val="00B53C9E"/>
    <w:rsid w:val="00B54AFA"/>
    <w:rsid w:val="00B54B71"/>
    <w:rsid w:val="00B5511A"/>
    <w:rsid w:val="00B554F2"/>
    <w:rsid w:val="00B55586"/>
    <w:rsid w:val="00B55A68"/>
    <w:rsid w:val="00B55B6A"/>
    <w:rsid w:val="00B55C2A"/>
    <w:rsid w:val="00B565F8"/>
    <w:rsid w:val="00B56D7D"/>
    <w:rsid w:val="00B57FDE"/>
    <w:rsid w:val="00B60284"/>
    <w:rsid w:val="00B605C8"/>
    <w:rsid w:val="00B60A48"/>
    <w:rsid w:val="00B60E0D"/>
    <w:rsid w:val="00B611D8"/>
    <w:rsid w:val="00B613A3"/>
    <w:rsid w:val="00B613C4"/>
    <w:rsid w:val="00B61B39"/>
    <w:rsid w:val="00B62108"/>
    <w:rsid w:val="00B62865"/>
    <w:rsid w:val="00B62A9C"/>
    <w:rsid w:val="00B630A9"/>
    <w:rsid w:val="00B639AF"/>
    <w:rsid w:val="00B63A70"/>
    <w:rsid w:val="00B64181"/>
    <w:rsid w:val="00B64C88"/>
    <w:rsid w:val="00B64F38"/>
    <w:rsid w:val="00B65069"/>
    <w:rsid w:val="00B65337"/>
    <w:rsid w:val="00B65A5C"/>
    <w:rsid w:val="00B6603C"/>
    <w:rsid w:val="00B6610C"/>
    <w:rsid w:val="00B6617F"/>
    <w:rsid w:val="00B66291"/>
    <w:rsid w:val="00B668A2"/>
    <w:rsid w:val="00B66BE9"/>
    <w:rsid w:val="00B66F6F"/>
    <w:rsid w:val="00B67189"/>
    <w:rsid w:val="00B67AC3"/>
    <w:rsid w:val="00B67BA9"/>
    <w:rsid w:val="00B67BD1"/>
    <w:rsid w:val="00B67DFB"/>
    <w:rsid w:val="00B70168"/>
    <w:rsid w:val="00B707C5"/>
    <w:rsid w:val="00B70DC1"/>
    <w:rsid w:val="00B71CC9"/>
    <w:rsid w:val="00B721BB"/>
    <w:rsid w:val="00B721C0"/>
    <w:rsid w:val="00B73404"/>
    <w:rsid w:val="00B7428A"/>
    <w:rsid w:val="00B744D4"/>
    <w:rsid w:val="00B749C1"/>
    <w:rsid w:val="00B74ACA"/>
    <w:rsid w:val="00B74EE1"/>
    <w:rsid w:val="00B75252"/>
    <w:rsid w:val="00B753C3"/>
    <w:rsid w:val="00B754F2"/>
    <w:rsid w:val="00B757D3"/>
    <w:rsid w:val="00B75833"/>
    <w:rsid w:val="00B75B52"/>
    <w:rsid w:val="00B75F6C"/>
    <w:rsid w:val="00B76C11"/>
    <w:rsid w:val="00B77846"/>
    <w:rsid w:val="00B77E13"/>
    <w:rsid w:val="00B80378"/>
    <w:rsid w:val="00B80895"/>
    <w:rsid w:val="00B80A9B"/>
    <w:rsid w:val="00B81854"/>
    <w:rsid w:val="00B81937"/>
    <w:rsid w:val="00B8197D"/>
    <w:rsid w:val="00B81BAB"/>
    <w:rsid w:val="00B81BCD"/>
    <w:rsid w:val="00B82B09"/>
    <w:rsid w:val="00B82B3D"/>
    <w:rsid w:val="00B82FCD"/>
    <w:rsid w:val="00B8330A"/>
    <w:rsid w:val="00B8365A"/>
    <w:rsid w:val="00B8371D"/>
    <w:rsid w:val="00B83C2E"/>
    <w:rsid w:val="00B83D23"/>
    <w:rsid w:val="00B84273"/>
    <w:rsid w:val="00B8429C"/>
    <w:rsid w:val="00B843FD"/>
    <w:rsid w:val="00B8465E"/>
    <w:rsid w:val="00B849F0"/>
    <w:rsid w:val="00B85485"/>
    <w:rsid w:val="00B85520"/>
    <w:rsid w:val="00B85BB3"/>
    <w:rsid w:val="00B86223"/>
    <w:rsid w:val="00B86678"/>
    <w:rsid w:val="00B867F3"/>
    <w:rsid w:val="00B86C40"/>
    <w:rsid w:val="00B86D4E"/>
    <w:rsid w:val="00B87029"/>
    <w:rsid w:val="00B87583"/>
    <w:rsid w:val="00B87607"/>
    <w:rsid w:val="00B87783"/>
    <w:rsid w:val="00B87B2A"/>
    <w:rsid w:val="00B906EE"/>
    <w:rsid w:val="00B907D7"/>
    <w:rsid w:val="00B913A3"/>
    <w:rsid w:val="00B919F8"/>
    <w:rsid w:val="00B922FD"/>
    <w:rsid w:val="00B92920"/>
    <w:rsid w:val="00B93009"/>
    <w:rsid w:val="00B9303E"/>
    <w:rsid w:val="00B93905"/>
    <w:rsid w:val="00B93A58"/>
    <w:rsid w:val="00B93D79"/>
    <w:rsid w:val="00B93DD4"/>
    <w:rsid w:val="00B93F88"/>
    <w:rsid w:val="00B94107"/>
    <w:rsid w:val="00B94354"/>
    <w:rsid w:val="00B94382"/>
    <w:rsid w:val="00B943FA"/>
    <w:rsid w:val="00B9450F"/>
    <w:rsid w:val="00B94841"/>
    <w:rsid w:val="00B94DA1"/>
    <w:rsid w:val="00B94F85"/>
    <w:rsid w:val="00B94FAC"/>
    <w:rsid w:val="00B956AF"/>
    <w:rsid w:val="00B95BE4"/>
    <w:rsid w:val="00B95BED"/>
    <w:rsid w:val="00B95BF7"/>
    <w:rsid w:val="00B96488"/>
    <w:rsid w:val="00B967C8"/>
    <w:rsid w:val="00B9690A"/>
    <w:rsid w:val="00B9693D"/>
    <w:rsid w:val="00B96B70"/>
    <w:rsid w:val="00B96EC9"/>
    <w:rsid w:val="00B9702E"/>
    <w:rsid w:val="00B97B29"/>
    <w:rsid w:val="00B97E99"/>
    <w:rsid w:val="00B97F0D"/>
    <w:rsid w:val="00BA0014"/>
    <w:rsid w:val="00BA05CE"/>
    <w:rsid w:val="00BA1189"/>
    <w:rsid w:val="00BA1833"/>
    <w:rsid w:val="00BA191B"/>
    <w:rsid w:val="00BA290B"/>
    <w:rsid w:val="00BA3047"/>
    <w:rsid w:val="00BA3542"/>
    <w:rsid w:val="00BA3552"/>
    <w:rsid w:val="00BA396D"/>
    <w:rsid w:val="00BA3F0E"/>
    <w:rsid w:val="00BA475C"/>
    <w:rsid w:val="00BA4783"/>
    <w:rsid w:val="00BA47D6"/>
    <w:rsid w:val="00BA48CE"/>
    <w:rsid w:val="00BA4CD6"/>
    <w:rsid w:val="00BA58CB"/>
    <w:rsid w:val="00BA6349"/>
    <w:rsid w:val="00BA6870"/>
    <w:rsid w:val="00BA6A16"/>
    <w:rsid w:val="00BA6D05"/>
    <w:rsid w:val="00BA7C74"/>
    <w:rsid w:val="00BA7CD1"/>
    <w:rsid w:val="00BA7D32"/>
    <w:rsid w:val="00BA7FB3"/>
    <w:rsid w:val="00BB019C"/>
    <w:rsid w:val="00BB0229"/>
    <w:rsid w:val="00BB0931"/>
    <w:rsid w:val="00BB1120"/>
    <w:rsid w:val="00BB1733"/>
    <w:rsid w:val="00BB18BF"/>
    <w:rsid w:val="00BB1BAD"/>
    <w:rsid w:val="00BB1DCD"/>
    <w:rsid w:val="00BB2285"/>
    <w:rsid w:val="00BB2A0B"/>
    <w:rsid w:val="00BB2A57"/>
    <w:rsid w:val="00BB30DF"/>
    <w:rsid w:val="00BB3C99"/>
    <w:rsid w:val="00BB3DCC"/>
    <w:rsid w:val="00BB471A"/>
    <w:rsid w:val="00BB4C0F"/>
    <w:rsid w:val="00BB4D56"/>
    <w:rsid w:val="00BB51D8"/>
    <w:rsid w:val="00BB54D4"/>
    <w:rsid w:val="00BB6A1D"/>
    <w:rsid w:val="00BB6C4F"/>
    <w:rsid w:val="00BB75EA"/>
    <w:rsid w:val="00BB76E1"/>
    <w:rsid w:val="00BC01B5"/>
    <w:rsid w:val="00BC036A"/>
    <w:rsid w:val="00BC0602"/>
    <w:rsid w:val="00BC071C"/>
    <w:rsid w:val="00BC0AE1"/>
    <w:rsid w:val="00BC1997"/>
    <w:rsid w:val="00BC1C82"/>
    <w:rsid w:val="00BC204D"/>
    <w:rsid w:val="00BC2337"/>
    <w:rsid w:val="00BC25CF"/>
    <w:rsid w:val="00BC26BC"/>
    <w:rsid w:val="00BC27F7"/>
    <w:rsid w:val="00BC314A"/>
    <w:rsid w:val="00BC326E"/>
    <w:rsid w:val="00BC34FB"/>
    <w:rsid w:val="00BC351A"/>
    <w:rsid w:val="00BC35DD"/>
    <w:rsid w:val="00BC366E"/>
    <w:rsid w:val="00BC381E"/>
    <w:rsid w:val="00BC45B5"/>
    <w:rsid w:val="00BC4E35"/>
    <w:rsid w:val="00BC5149"/>
    <w:rsid w:val="00BC58B5"/>
    <w:rsid w:val="00BC5F2C"/>
    <w:rsid w:val="00BC62DD"/>
    <w:rsid w:val="00BC6CEC"/>
    <w:rsid w:val="00BC7D06"/>
    <w:rsid w:val="00BD0C45"/>
    <w:rsid w:val="00BD0DE6"/>
    <w:rsid w:val="00BD121B"/>
    <w:rsid w:val="00BD15E0"/>
    <w:rsid w:val="00BD1CA6"/>
    <w:rsid w:val="00BD2173"/>
    <w:rsid w:val="00BD2464"/>
    <w:rsid w:val="00BD28FD"/>
    <w:rsid w:val="00BD2930"/>
    <w:rsid w:val="00BD29F7"/>
    <w:rsid w:val="00BD2EA0"/>
    <w:rsid w:val="00BD3EB6"/>
    <w:rsid w:val="00BD4049"/>
    <w:rsid w:val="00BD48FA"/>
    <w:rsid w:val="00BD567E"/>
    <w:rsid w:val="00BD6B2C"/>
    <w:rsid w:val="00BD771A"/>
    <w:rsid w:val="00BD7863"/>
    <w:rsid w:val="00BD7F6A"/>
    <w:rsid w:val="00BE0A3A"/>
    <w:rsid w:val="00BE1431"/>
    <w:rsid w:val="00BE1506"/>
    <w:rsid w:val="00BE1649"/>
    <w:rsid w:val="00BE18C1"/>
    <w:rsid w:val="00BE2432"/>
    <w:rsid w:val="00BE24E9"/>
    <w:rsid w:val="00BE275E"/>
    <w:rsid w:val="00BE277E"/>
    <w:rsid w:val="00BE29E5"/>
    <w:rsid w:val="00BE2C58"/>
    <w:rsid w:val="00BE2DEB"/>
    <w:rsid w:val="00BE32E0"/>
    <w:rsid w:val="00BE34AF"/>
    <w:rsid w:val="00BE38B3"/>
    <w:rsid w:val="00BE4101"/>
    <w:rsid w:val="00BE4165"/>
    <w:rsid w:val="00BE425C"/>
    <w:rsid w:val="00BE496C"/>
    <w:rsid w:val="00BE5680"/>
    <w:rsid w:val="00BE67A0"/>
    <w:rsid w:val="00BE71DE"/>
    <w:rsid w:val="00BE7250"/>
    <w:rsid w:val="00BE7850"/>
    <w:rsid w:val="00BE7E12"/>
    <w:rsid w:val="00BF00B0"/>
    <w:rsid w:val="00BF03A6"/>
    <w:rsid w:val="00BF0E6B"/>
    <w:rsid w:val="00BF10F5"/>
    <w:rsid w:val="00BF1235"/>
    <w:rsid w:val="00BF1E6C"/>
    <w:rsid w:val="00BF28F7"/>
    <w:rsid w:val="00BF2A1E"/>
    <w:rsid w:val="00BF3290"/>
    <w:rsid w:val="00BF3624"/>
    <w:rsid w:val="00BF3979"/>
    <w:rsid w:val="00BF3C86"/>
    <w:rsid w:val="00BF3DC9"/>
    <w:rsid w:val="00BF3FCF"/>
    <w:rsid w:val="00BF45E7"/>
    <w:rsid w:val="00BF4E4B"/>
    <w:rsid w:val="00BF5DE7"/>
    <w:rsid w:val="00BF6168"/>
    <w:rsid w:val="00BF6788"/>
    <w:rsid w:val="00BF6A95"/>
    <w:rsid w:val="00BF6CFB"/>
    <w:rsid w:val="00BF70A3"/>
    <w:rsid w:val="00BF775F"/>
    <w:rsid w:val="00BF7A01"/>
    <w:rsid w:val="00C000FE"/>
    <w:rsid w:val="00C00FF4"/>
    <w:rsid w:val="00C01324"/>
    <w:rsid w:val="00C0165E"/>
    <w:rsid w:val="00C0194F"/>
    <w:rsid w:val="00C01B4C"/>
    <w:rsid w:val="00C01C69"/>
    <w:rsid w:val="00C01F03"/>
    <w:rsid w:val="00C01FA8"/>
    <w:rsid w:val="00C0208A"/>
    <w:rsid w:val="00C0251E"/>
    <w:rsid w:val="00C026C9"/>
    <w:rsid w:val="00C026F5"/>
    <w:rsid w:val="00C02A20"/>
    <w:rsid w:val="00C02EB2"/>
    <w:rsid w:val="00C02F82"/>
    <w:rsid w:val="00C03104"/>
    <w:rsid w:val="00C03280"/>
    <w:rsid w:val="00C0339E"/>
    <w:rsid w:val="00C034F8"/>
    <w:rsid w:val="00C03986"/>
    <w:rsid w:val="00C039D5"/>
    <w:rsid w:val="00C03D7A"/>
    <w:rsid w:val="00C03E71"/>
    <w:rsid w:val="00C0429D"/>
    <w:rsid w:val="00C04678"/>
    <w:rsid w:val="00C047E9"/>
    <w:rsid w:val="00C04C2E"/>
    <w:rsid w:val="00C04CB0"/>
    <w:rsid w:val="00C04CFC"/>
    <w:rsid w:val="00C04D13"/>
    <w:rsid w:val="00C051ED"/>
    <w:rsid w:val="00C05479"/>
    <w:rsid w:val="00C05975"/>
    <w:rsid w:val="00C05E02"/>
    <w:rsid w:val="00C05E7C"/>
    <w:rsid w:val="00C05FAE"/>
    <w:rsid w:val="00C067BB"/>
    <w:rsid w:val="00C06C9A"/>
    <w:rsid w:val="00C0786E"/>
    <w:rsid w:val="00C0789A"/>
    <w:rsid w:val="00C07928"/>
    <w:rsid w:val="00C10687"/>
    <w:rsid w:val="00C111CE"/>
    <w:rsid w:val="00C117BF"/>
    <w:rsid w:val="00C11A8B"/>
    <w:rsid w:val="00C121B0"/>
    <w:rsid w:val="00C12470"/>
    <w:rsid w:val="00C1273D"/>
    <w:rsid w:val="00C13510"/>
    <w:rsid w:val="00C136C1"/>
    <w:rsid w:val="00C13D4A"/>
    <w:rsid w:val="00C13E80"/>
    <w:rsid w:val="00C14672"/>
    <w:rsid w:val="00C14E7C"/>
    <w:rsid w:val="00C154D8"/>
    <w:rsid w:val="00C15543"/>
    <w:rsid w:val="00C15FD6"/>
    <w:rsid w:val="00C160A3"/>
    <w:rsid w:val="00C16259"/>
    <w:rsid w:val="00C16370"/>
    <w:rsid w:val="00C16783"/>
    <w:rsid w:val="00C16861"/>
    <w:rsid w:val="00C16A38"/>
    <w:rsid w:val="00C174A2"/>
    <w:rsid w:val="00C175CE"/>
    <w:rsid w:val="00C1795F"/>
    <w:rsid w:val="00C2001B"/>
    <w:rsid w:val="00C201E3"/>
    <w:rsid w:val="00C2022B"/>
    <w:rsid w:val="00C206B3"/>
    <w:rsid w:val="00C207CB"/>
    <w:rsid w:val="00C2086D"/>
    <w:rsid w:val="00C221CA"/>
    <w:rsid w:val="00C221EE"/>
    <w:rsid w:val="00C22DB2"/>
    <w:rsid w:val="00C22DEE"/>
    <w:rsid w:val="00C234E5"/>
    <w:rsid w:val="00C23FF5"/>
    <w:rsid w:val="00C24114"/>
    <w:rsid w:val="00C2463D"/>
    <w:rsid w:val="00C24B07"/>
    <w:rsid w:val="00C254CD"/>
    <w:rsid w:val="00C260B6"/>
    <w:rsid w:val="00C262C2"/>
    <w:rsid w:val="00C262E1"/>
    <w:rsid w:val="00C263A9"/>
    <w:rsid w:val="00C264AE"/>
    <w:rsid w:val="00C27681"/>
    <w:rsid w:val="00C279FE"/>
    <w:rsid w:val="00C27AA4"/>
    <w:rsid w:val="00C27EAE"/>
    <w:rsid w:val="00C30463"/>
    <w:rsid w:val="00C30D3E"/>
    <w:rsid w:val="00C32869"/>
    <w:rsid w:val="00C3342D"/>
    <w:rsid w:val="00C33A7D"/>
    <w:rsid w:val="00C33C89"/>
    <w:rsid w:val="00C34310"/>
    <w:rsid w:val="00C34AEC"/>
    <w:rsid w:val="00C34CB3"/>
    <w:rsid w:val="00C351F7"/>
    <w:rsid w:val="00C355C4"/>
    <w:rsid w:val="00C356D1"/>
    <w:rsid w:val="00C35A55"/>
    <w:rsid w:val="00C35E93"/>
    <w:rsid w:val="00C36309"/>
    <w:rsid w:val="00C363B0"/>
    <w:rsid w:val="00C36FCE"/>
    <w:rsid w:val="00C3701F"/>
    <w:rsid w:val="00C37705"/>
    <w:rsid w:val="00C40066"/>
    <w:rsid w:val="00C40B0C"/>
    <w:rsid w:val="00C4175F"/>
    <w:rsid w:val="00C41E06"/>
    <w:rsid w:val="00C4275D"/>
    <w:rsid w:val="00C42A69"/>
    <w:rsid w:val="00C42D6A"/>
    <w:rsid w:val="00C42DD0"/>
    <w:rsid w:val="00C434C5"/>
    <w:rsid w:val="00C43B9F"/>
    <w:rsid w:val="00C43CC3"/>
    <w:rsid w:val="00C43E48"/>
    <w:rsid w:val="00C44B25"/>
    <w:rsid w:val="00C44E4B"/>
    <w:rsid w:val="00C45727"/>
    <w:rsid w:val="00C45756"/>
    <w:rsid w:val="00C4577E"/>
    <w:rsid w:val="00C45808"/>
    <w:rsid w:val="00C45AF4"/>
    <w:rsid w:val="00C45F77"/>
    <w:rsid w:val="00C45FDF"/>
    <w:rsid w:val="00C461EE"/>
    <w:rsid w:val="00C4649F"/>
    <w:rsid w:val="00C46CA1"/>
    <w:rsid w:val="00C46F7A"/>
    <w:rsid w:val="00C479E7"/>
    <w:rsid w:val="00C47D58"/>
    <w:rsid w:val="00C5010B"/>
    <w:rsid w:val="00C50BC2"/>
    <w:rsid w:val="00C51817"/>
    <w:rsid w:val="00C51868"/>
    <w:rsid w:val="00C51EC8"/>
    <w:rsid w:val="00C521DE"/>
    <w:rsid w:val="00C52544"/>
    <w:rsid w:val="00C5258D"/>
    <w:rsid w:val="00C52726"/>
    <w:rsid w:val="00C52C98"/>
    <w:rsid w:val="00C52ECC"/>
    <w:rsid w:val="00C53887"/>
    <w:rsid w:val="00C53A08"/>
    <w:rsid w:val="00C54426"/>
    <w:rsid w:val="00C55CF9"/>
    <w:rsid w:val="00C55D51"/>
    <w:rsid w:val="00C55E98"/>
    <w:rsid w:val="00C56209"/>
    <w:rsid w:val="00C56506"/>
    <w:rsid w:val="00C56CF3"/>
    <w:rsid w:val="00C56FF0"/>
    <w:rsid w:val="00C5720E"/>
    <w:rsid w:val="00C57395"/>
    <w:rsid w:val="00C57B55"/>
    <w:rsid w:val="00C60516"/>
    <w:rsid w:val="00C607BA"/>
    <w:rsid w:val="00C60DDC"/>
    <w:rsid w:val="00C60F74"/>
    <w:rsid w:val="00C613F0"/>
    <w:rsid w:val="00C617D6"/>
    <w:rsid w:val="00C61E7F"/>
    <w:rsid w:val="00C61F9D"/>
    <w:rsid w:val="00C62254"/>
    <w:rsid w:val="00C62D5E"/>
    <w:rsid w:val="00C632DD"/>
    <w:rsid w:val="00C63DBD"/>
    <w:rsid w:val="00C63F04"/>
    <w:rsid w:val="00C6406A"/>
    <w:rsid w:val="00C64725"/>
    <w:rsid w:val="00C64FEF"/>
    <w:rsid w:val="00C650C9"/>
    <w:rsid w:val="00C65583"/>
    <w:rsid w:val="00C65A64"/>
    <w:rsid w:val="00C6610C"/>
    <w:rsid w:val="00C664F6"/>
    <w:rsid w:val="00C6676B"/>
    <w:rsid w:val="00C66907"/>
    <w:rsid w:val="00C66944"/>
    <w:rsid w:val="00C66FFE"/>
    <w:rsid w:val="00C6720E"/>
    <w:rsid w:val="00C6758A"/>
    <w:rsid w:val="00C679FD"/>
    <w:rsid w:val="00C67E94"/>
    <w:rsid w:val="00C67EFA"/>
    <w:rsid w:val="00C67F68"/>
    <w:rsid w:val="00C705A0"/>
    <w:rsid w:val="00C7063F"/>
    <w:rsid w:val="00C71433"/>
    <w:rsid w:val="00C714CA"/>
    <w:rsid w:val="00C71A58"/>
    <w:rsid w:val="00C72282"/>
    <w:rsid w:val="00C726A3"/>
    <w:rsid w:val="00C729FC"/>
    <w:rsid w:val="00C731FB"/>
    <w:rsid w:val="00C73975"/>
    <w:rsid w:val="00C74647"/>
    <w:rsid w:val="00C747D8"/>
    <w:rsid w:val="00C74BDA"/>
    <w:rsid w:val="00C74DB1"/>
    <w:rsid w:val="00C752C6"/>
    <w:rsid w:val="00C75AB5"/>
    <w:rsid w:val="00C75E2D"/>
    <w:rsid w:val="00C76786"/>
    <w:rsid w:val="00C76793"/>
    <w:rsid w:val="00C76AD0"/>
    <w:rsid w:val="00C76C23"/>
    <w:rsid w:val="00C76D68"/>
    <w:rsid w:val="00C76E0B"/>
    <w:rsid w:val="00C7717F"/>
    <w:rsid w:val="00C80055"/>
    <w:rsid w:val="00C80AB9"/>
    <w:rsid w:val="00C81157"/>
    <w:rsid w:val="00C81170"/>
    <w:rsid w:val="00C82158"/>
    <w:rsid w:val="00C82754"/>
    <w:rsid w:val="00C82B75"/>
    <w:rsid w:val="00C82BB6"/>
    <w:rsid w:val="00C8372B"/>
    <w:rsid w:val="00C8450D"/>
    <w:rsid w:val="00C848CD"/>
    <w:rsid w:val="00C849B7"/>
    <w:rsid w:val="00C84EE8"/>
    <w:rsid w:val="00C850F6"/>
    <w:rsid w:val="00C8520F"/>
    <w:rsid w:val="00C8550B"/>
    <w:rsid w:val="00C85C48"/>
    <w:rsid w:val="00C85C5D"/>
    <w:rsid w:val="00C85D10"/>
    <w:rsid w:val="00C85D71"/>
    <w:rsid w:val="00C8610E"/>
    <w:rsid w:val="00C86756"/>
    <w:rsid w:val="00C867CB"/>
    <w:rsid w:val="00C86C25"/>
    <w:rsid w:val="00C86C93"/>
    <w:rsid w:val="00C8709A"/>
    <w:rsid w:val="00C870BA"/>
    <w:rsid w:val="00C8734C"/>
    <w:rsid w:val="00C8762C"/>
    <w:rsid w:val="00C905E0"/>
    <w:rsid w:val="00C906D8"/>
    <w:rsid w:val="00C906DD"/>
    <w:rsid w:val="00C908B0"/>
    <w:rsid w:val="00C90B7E"/>
    <w:rsid w:val="00C91086"/>
    <w:rsid w:val="00C9130B"/>
    <w:rsid w:val="00C91379"/>
    <w:rsid w:val="00C914EE"/>
    <w:rsid w:val="00C91816"/>
    <w:rsid w:val="00C91E85"/>
    <w:rsid w:val="00C923F6"/>
    <w:rsid w:val="00C92770"/>
    <w:rsid w:val="00C92F86"/>
    <w:rsid w:val="00C936DB"/>
    <w:rsid w:val="00C93729"/>
    <w:rsid w:val="00C93828"/>
    <w:rsid w:val="00C93830"/>
    <w:rsid w:val="00C93A24"/>
    <w:rsid w:val="00C93A91"/>
    <w:rsid w:val="00C93C35"/>
    <w:rsid w:val="00C93D4B"/>
    <w:rsid w:val="00C946DA"/>
    <w:rsid w:val="00C9556C"/>
    <w:rsid w:val="00C96346"/>
    <w:rsid w:val="00C97526"/>
    <w:rsid w:val="00CA0A00"/>
    <w:rsid w:val="00CA0B0C"/>
    <w:rsid w:val="00CA0D40"/>
    <w:rsid w:val="00CA0E1F"/>
    <w:rsid w:val="00CA10E6"/>
    <w:rsid w:val="00CA1470"/>
    <w:rsid w:val="00CA18C0"/>
    <w:rsid w:val="00CA1C6D"/>
    <w:rsid w:val="00CA1F5C"/>
    <w:rsid w:val="00CA23B5"/>
    <w:rsid w:val="00CA247B"/>
    <w:rsid w:val="00CA2A5B"/>
    <w:rsid w:val="00CA3218"/>
    <w:rsid w:val="00CA3F60"/>
    <w:rsid w:val="00CA5B65"/>
    <w:rsid w:val="00CA5BDD"/>
    <w:rsid w:val="00CA60E0"/>
    <w:rsid w:val="00CA62E4"/>
    <w:rsid w:val="00CA653D"/>
    <w:rsid w:val="00CA6D92"/>
    <w:rsid w:val="00CA7340"/>
    <w:rsid w:val="00CA7BCE"/>
    <w:rsid w:val="00CA7C94"/>
    <w:rsid w:val="00CB03C7"/>
    <w:rsid w:val="00CB092D"/>
    <w:rsid w:val="00CB1104"/>
    <w:rsid w:val="00CB11E3"/>
    <w:rsid w:val="00CB15F4"/>
    <w:rsid w:val="00CB1DBA"/>
    <w:rsid w:val="00CB2687"/>
    <w:rsid w:val="00CB281D"/>
    <w:rsid w:val="00CB29F5"/>
    <w:rsid w:val="00CB2FD4"/>
    <w:rsid w:val="00CB373D"/>
    <w:rsid w:val="00CB37E8"/>
    <w:rsid w:val="00CB385B"/>
    <w:rsid w:val="00CB3FEE"/>
    <w:rsid w:val="00CB42E1"/>
    <w:rsid w:val="00CB4350"/>
    <w:rsid w:val="00CB475D"/>
    <w:rsid w:val="00CB47F2"/>
    <w:rsid w:val="00CB50D5"/>
    <w:rsid w:val="00CB51E6"/>
    <w:rsid w:val="00CB5B00"/>
    <w:rsid w:val="00CB5BD6"/>
    <w:rsid w:val="00CB5E46"/>
    <w:rsid w:val="00CB5E94"/>
    <w:rsid w:val="00CB6907"/>
    <w:rsid w:val="00CB69F5"/>
    <w:rsid w:val="00CB6ACF"/>
    <w:rsid w:val="00CB6EBD"/>
    <w:rsid w:val="00CB7077"/>
    <w:rsid w:val="00CB78E4"/>
    <w:rsid w:val="00CB7C09"/>
    <w:rsid w:val="00CC0764"/>
    <w:rsid w:val="00CC153A"/>
    <w:rsid w:val="00CC1D19"/>
    <w:rsid w:val="00CC2473"/>
    <w:rsid w:val="00CC2900"/>
    <w:rsid w:val="00CC2E19"/>
    <w:rsid w:val="00CC2EA5"/>
    <w:rsid w:val="00CC3028"/>
    <w:rsid w:val="00CC33F4"/>
    <w:rsid w:val="00CC3C11"/>
    <w:rsid w:val="00CC3D74"/>
    <w:rsid w:val="00CC4529"/>
    <w:rsid w:val="00CC49DE"/>
    <w:rsid w:val="00CC4AA6"/>
    <w:rsid w:val="00CC4F49"/>
    <w:rsid w:val="00CC4FA2"/>
    <w:rsid w:val="00CC525D"/>
    <w:rsid w:val="00CC5916"/>
    <w:rsid w:val="00CC5976"/>
    <w:rsid w:val="00CC5AE6"/>
    <w:rsid w:val="00CC5B9E"/>
    <w:rsid w:val="00CC5E56"/>
    <w:rsid w:val="00CC5F46"/>
    <w:rsid w:val="00CC6372"/>
    <w:rsid w:val="00CC67EB"/>
    <w:rsid w:val="00CC6E63"/>
    <w:rsid w:val="00CC7567"/>
    <w:rsid w:val="00CC7C0D"/>
    <w:rsid w:val="00CD007C"/>
    <w:rsid w:val="00CD0555"/>
    <w:rsid w:val="00CD0966"/>
    <w:rsid w:val="00CD0C92"/>
    <w:rsid w:val="00CD137A"/>
    <w:rsid w:val="00CD13E0"/>
    <w:rsid w:val="00CD1406"/>
    <w:rsid w:val="00CD146F"/>
    <w:rsid w:val="00CD1CB4"/>
    <w:rsid w:val="00CD21CB"/>
    <w:rsid w:val="00CD2256"/>
    <w:rsid w:val="00CD22FF"/>
    <w:rsid w:val="00CD2529"/>
    <w:rsid w:val="00CD2BAB"/>
    <w:rsid w:val="00CD2FF5"/>
    <w:rsid w:val="00CD37B3"/>
    <w:rsid w:val="00CD37E0"/>
    <w:rsid w:val="00CD3C49"/>
    <w:rsid w:val="00CD425F"/>
    <w:rsid w:val="00CD4635"/>
    <w:rsid w:val="00CD48AC"/>
    <w:rsid w:val="00CD53D4"/>
    <w:rsid w:val="00CD54B0"/>
    <w:rsid w:val="00CD54EC"/>
    <w:rsid w:val="00CD5927"/>
    <w:rsid w:val="00CD622A"/>
    <w:rsid w:val="00CD6C58"/>
    <w:rsid w:val="00CD6D13"/>
    <w:rsid w:val="00CD6DC8"/>
    <w:rsid w:val="00CD71E4"/>
    <w:rsid w:val="00CD7345"/>
    <w:rsid w:val="00CD7465"/>
    <w:rsid w:val="00CD7D06"/>
    <w:rsid w:val="00CD7DE7"/>
    <w:rsid w:val="00CE0068"/>
    <w:rsid w:val="00CE01E0"/>
    <w:rsid w:val="00CE0541"/>
    <w:rsid w:val="00CE0B81"/>
    <w:rsid w:val="00CE0D62"/>
    <w:rsid w:val="00CE116D"/>
    <w:rsid w:val="00CE1872"/>
    <w:rsid w:val="00CE1E79"/>
    <w:rsid w:val="00CE2124"/>
    <w:rsid w:val="00CE2977"/>
    <w:rsid w:val="00CE2C96"/>
    <w:rsid w:val="00CE2CD7"/>
    <w:rsid w:val="00CE364A"/>
    <w:rsid w:val="00CE38BF"/>
    <w:rsid w:val="00CE3B0B"/>
    <w:rsid w:val="00CE3EB5"/>
    <w:rsid w:val="00CE3F73"/>
    <w:rsid w:val="00CE3FB1"/>
    <w:rsid w:val="00CE420C"/>
    <w:rsid w:val="00CE4211"/>
    <w:rsid w:val="00CE4284"/>
    <w:rsid w:val="00CE4BFA"/>
    <w:rsid w:val="00CE50A7"/>
    <w:rsid w:val="00CE5123"/>
    <w:rsid w:val="00CE575B"/>
    <w:rsid w:val="00CE5A0E"/>
    <w:rsid w:val="00CE6361"/>
    <w:rsid w:val="00CE6955"/>
    <w:rsid w:val="00CE6A95"/>
    <w:rsid w:val="00CE6DC2"/>
    <w:rsid w:val="00CE77A0"/>
    <w:rsid w:val="00CE7CEC"/>
    <w:rsid w:val="00CE7DAD"/>
    <w:rsid w:val="00CF037C"/>
    <w:rsid w:val="00CF0736"/>
    <w:rsid w:val="00CF0A3C"/>
    <w:rsid w:val="00CF14A6"/>
    <w:rsid w:val="00CF2A7C"/>
    <w:rsid w:val="00CF2AE7"/>
    <w:rsid w:val="00CF3481"/>
    <w:rsid w:val="00CF37F9"/>
    <w:rsid w:val="00CF3A19"/>
    <w:rsid w:val="00CF3CCF"/>
    <w:rsid w:val="00CF3CDC"/>
    <w:rsid w:val="00CF42F3"/>
    <w:rsid w:val="00CF4437"/>
    <w:rsid w:val="00CF45AE"/>
    <w:rsid w:val="00CF47D4"/>
    <w:rsid w:val="00CF4CA3"/>
    <w:rsid w:val="00CF5037"/>
    <w:rsid w:val="00CF551E"/>
    <w:rsid w:val="00CF5EB6"/>
    <w:rsid w:val="00CF619A"/>
    <w:rsid w:val="00CF6703"/>
    <w:rsid w:val="00CF6916"/>
    <w:rsid w:val="00CF6A73"/>
    <w:rsid w:val="00CF6B32"/>
    <w:rsid w:val="00CF6CB3"/>
    <w:rsid w:val="00CF6EEE"/>
    <w:rsid w:val="00CF6F76"/>
    <w:rsid w:val="00CF755C"/>
    <w:rsid w:val="00CF77E2"/>
    <w:rsid w:val="00CF7F9B"/>
    <w:rsid w:val="00CF7FD1"/>
    <w:rsid w:val="00D0092E"/>
    <w:rsid w:val="00D0159D"/>
    <w:rsid w:val="00D01C65"/>
    <w:rsid w:val="00D01CB3"/>
    <w:rsid w:val="00D022C9"/>
    <w:rsid w:val="00D02E74"/>
    <w:rsid w:val="00D03788"/>
    <w:rsid w:val="00D03B4C"/>
    <w:rsid w:val="00D04055"/>
    <w:rsid w:val="00D0408B"/>
    <w:rsid w:val="00D043D1"/>
    <w:rsid w:val="00D04909"/>
    <w:rsid w:val="00D04DEC"/>
    <w:rsid w:val="00D057E6"/>
    <w:rsid w:val="00D0584C"/>
    <w:rsid w:val="00D058FD"/>
    <w:rsid w:val="00D05944"/>
    <w:rsid w:val="00D05EA2"/>
    <w:rsid w:val="00D05FE1"/>
    <w:rsid w:val="00D06992"/>
    <w:rsid w:val="00D06B70"/>
    <w:rsid w:val="00D06DEC"/>
    <w:rsid w:val="00D071ED"/>
    <w:rsid w:val="00D076FA"/>
    <w:rsid w:val="00D07D2A"/>
    <w:rsid w:val="00D10A6E"/>
    <w:rsid w:val="00D11600"/>
    <w:rsid w:val="00D12E2F"/>
    <w:rsid w:val="00D13285"/>
    <w:rsid w:val="00D1387B"/>
    <w:rsid w:val="00D13EE5"/>
    <w:rsid w:val="00D14293"/>
    <w:rsid w:val="00D1481D"/>
    <w:rsid w:val="00D14B8C"/>
    <w:rsid w:val="00D153A8"/>
    <w:rsid w:val="00D156B7"/>
    <w:rsid w:val="00D1573F"/>
    <w:rsid w:val="00D159E8"/>
    <w:rsid w:val="00D15D18"/>
    <w:rsid w:val="00D15D53"/>
    <w:rsid w:val="00D1615D"/>
    <w:rsid w:val="00D16576"/>
    <w:rsid w:val="00D16885"/>
    <w:rsid w:val="00D16B00"/>
    <w:rsid w:val="00D16B97"/>
    <w:rsid w:val="00D16C80"/>
    <w:rsid w:val="00D16CF8"/>
    <w:rsid w:val="00D1702A"/>
    <w:rsid w:val="00D201A0"/>
    <w:rsid w:val="00D20B24"/>
    <w:rsid w:val="00D20E4B"/>
    <w:rsid w:val="00D21215"/>
    <w:rsid w:val="00D21C58"/>
    <w:rsid w:val="00D22168"/>
    <w:rsid w:val="00D22535"/>
    <w:rsid w:val="00D22812"/>
    <w:rsid w:val="00D22B0C"/>
    <w:rsid w:val="00D23295"/>
    <w:rsid w:val="00D23F9C"/>
    <w:rsid w:val="00D247F1"/>
    <w:rsid w:val="00D24E2A"/>
    <w:rsid w:val="00D254A9"/>
    <w:rsid w:val="00D2561A"/>
    <w:rsid w:val="00D2579B"/>
    <w:rsid w:val="00D257AD"/>
    <w:rsid w:val="00D25EC7"/>
    <w:rsid w:val="00D25F09"/>
    <w:rsid w:val="00D2628F"/>
    <w:rsid w:val="00D264BE"/>
    <w:rsid w:val="00D26F07"/>
    <w:rsid w:val="00D27765"/>
    <w:rsid w:val="00D27C8C"/>
    <w:rsid w:val="00D30079"/>
    <w:rsid w:val="00D300D9"/>
    <w:rsid w:val="00D309D1"/>
    <w:rsid w:val="00D3105C"/>
    <w:rsid w:val="00D3129E"/>
    <w:rsid w:val="00D31429"/>
    <w:rsid w:val="00D317AD"/>
    <w:rsid w:val="00D3191D"/>
    <w:rsid w:val="00D31953"/>
    <w:rsid w:val="00D319CA"/>
    <w:rsid w:val="00D322AE"/>
    <w:rsid w:val="00D32354"/>
    <w:rsid w:val="00D3328D"/>
    <w:rsid w:val="00D33568"/>
    <w:rsid w:val="00D33F75"/>
    <w:rsid w:val="00D347BF"/>
    <w:rsid w:val="00D34D7C"/>
    <w:rsid w:val="00D34FD0"/>
    <w:rsid w:val="00D35517"/>
    <w:rsid w:val="00D3582B"/>
    <w:rsid w:val="00D35907"/>
    <w:rsid w:val="00D35C87"/>
    <w:rsid w:val="00D3608A"/>
    <w:rsid w:val="00D36301"/>
    <w:rsid w:val="00D3647B"/>
    <w:rsid w:val="00D366B4"/>
    <w:rsid w:val="00D3671C"/>
    <w:rsid w:val="00D36936"/>
    <w:rsid w:val="00D36AC1"/>
    <w:rsid w:val="00D4089D"/>
    <w:rsid w:val="00D40D0E"/>
    <w:rsid w:val="00D411BC"/>
    <w:rsid w:val="00D413A6"/>
    <w:rsid w:val="00D41E21"/>
    <w:rsid w:val="00D4220C"/>
    <w:rsid w:val="00D42314"/>
    <w:rsid w:val="00D42CE6"/>
    <w:rsid w:val="00D42CF2"/>
    <w:rsid w:val="00D430D6"/>
    <w:rsid w:val="00D4319A"/>
    <w:rsid w:val="00D4343A"/>
    <w:rsid w:val="00D43530"/>
    <w:rsid w:val="00D43CAB"/>
    <w:rsid w:val="00D43ECE"/>
    <w:rsid w:val="00D4453B"/>
    <w:rsid w:val="00D44A13"/>
    <w:rsid w:val="00D44D87"/>
    <w:rsid w:val="00D4527E"/>
    <w:rsid w:val="00D45989"/>
    <w:rsid w:val="00D45D99"/>
    <w:rsid w:val="00D46415"/>
    <w:rsid w:val="00D46C58"/>
    <w:rsid w:val="00D46D7A"/>
    <w:rsid w:val="00D46E24"/>
    <w:rsid w:val="00D47786"/>
    <w:rsid w:val="00D4786F"/>
    <w:rsid w:val="00D47F21"/>
    <w:rsid w:val="00D50042"/>
    <w:rsid w:val="00D5005B"/>
    <w:rsid w:val="00D5010A"/>
    <w:rsid w:val="00D50A63"/>
    <w:rsid w:val="00D513F5"/>
    <w:rsid w:val="00D5247B"/>
    <w:rsid w:val="00D527B6"/>
    <w:rsid w:val="00D5322C"/>
    <w:rsid w:val="00D5392F"/>
    <w:rsid w:val="00D539B9"/>
    <w:rsid w:val="00D53BCA"/>
    <w:rsid w:val="00D53DA3"/>
    <w:rsid w:val="00D54231"/>
    <w:rsid w:val="00D5436E"/>
    <w:rsid w:val="00D5470A"/>
    <w:rsid w:val="00D54A3D"/>
    <w:rsid w:val="00D54CD6"/>
    <w:rsid w:val="00D5508C"/>
    <w:rsid w:val="00D5594F"/>
    <w:rsid w:val="00D55A36"/>
    <w:rsid w:val="00D55B19"/>
    <w:rsid w:val="00D55BDC"/>
    <w:rsid w:val="00D56166"/>
    <w:rsid w:val="00D60766"/>
    <w:rsid w:val="00D60ED2"/>
    <w:rsid w:val="00D613F0"/>
    <w:rsid w:val="00D61436"/>
    <w:rsid w:val="00D61E81"/>
    <w:rsid w:val="00D61FE8"/>
    <w:rsid w:val="00D620B5"/>
    <w:rsid w:val="00D62CD4"/>
    <w:rsid w:val="00D62E4F"/>
    <w:rsid w:val="00D62F5B"/>
    <w:rsid w:val="00D63F4A"/>
    <w:rsid w:val="00D6434F"/>
    <w:rsid w:val="00D64507"/>
    <w:rsid w:val="00D648F0"/>
    <w:rsid w:val="00D649B5"/>
    <w:rsid w:val="00D64EFF"/>
    <w:rsid w:val="00D656BB"/>
    <w:rsid w:val="00D6639C"/>
    <w:rsid w:val="00D665D1"/>
    <w:rsid w:val="00D66764"/>
    <w:rsid w:val="00D66790"/>
    <w:rsid w:val="00D6687D"/>
    <w:rsid w:val="00D6702A"/>
    <w:rsid w:val="00D673DA"/>
    <w:rsid w:val="00D67DB2"/>
    <w:rsid w:val="00D67EAC"/>
    <w:rsid w:val="00D70522"/>
    <w:rsid w:val="00D70E06"/>
    <w:rsid w:val="00D71099"/>
    <w:rsid w:val="00D720A7"/>
    <w:rsid w:val="00D73A61"/>
    <w:rsid w:val="00D741DF"/>
    <w:rsid w:val="00D7421B"/>
    <w:rsid w:val="00D747DD"/>
    <w:rsid w:val="00D75814"/>
    <w:rsid w:val="00D75C52"/>
    <w:rsid w:val="00D75EBA"/>
    <w:rsid w:val="00D7607A"/>
    <w:rsid w:val="00D767DD"/>
    <w:rsid w:val="00D76812"/>
    <w:rsid w:val="00D76969"/>
    <w:rsid w:val="00D76D8D"/>
    <w:rsid w:val="00D76E57"/>
    <w:rsid w:val="00D77205"/>
    <w:rsid w:val="00D80124"/>
    <w:rsid w:val="00D80987"/>
    <w:rsid w:val="00D812C0"/>
    <w:rsid w:val="00D815AE"/>
    <w:rsid w:val="00D81709"/>
    <w:rsid w:val="00D819D8"/>
    <w:rsid w:val="00D81C0D"/>
    <w:rsid w:val="00D824FD"/>
    <w:rsid w:val="00D82B24"/>
    <w:rsid w:val="00D8320F"/>
    <w:rsid w:val="00D83F7E"/>
    <w:rsid w:val="00D84633"/>
    <w:rsid w:val="00D84748"/>
    <w:rsid w:val="00D848E2"/>
    <w:rsid w:val="00D84B32"/>
    <w:rsid w:val="00D85073"/>
    <w:rsid w:val="00D850DE"/>
    <w:rsid w:val="00D8528A"/>
    <w:rsid w:val="00D85414"/>
    <w:rsid w:val="00D8549B"/>
    <w:rsid w:val="00D859CF"/>
    <w:rsid w:val="00D85F8C"/>
    <w:rsid w:val="00D86487"/>
    <w:rsid w:val="00D86717"/>
    <w:rsid w:val="00D86788"/>
    <w:rsid w:val="00D87393"/>
    <w:rsid w:val="00D877AB"/>
    <w:rsid w:val="00D87B22"/>
    <w:rsid w:val="00D87D32"/>
    <w:rsid w:val="00D87D5A"/>
    <w:rsid w:val="00D9016C"/>
    <w:rsid w:val="00D9019C"/>
    <w:rsid w:val="00D90270"/>
    <w:rsid w:val="00D907E4"/>
    <w:rsid w:val="00D9088C"/>
    <w:rsid w:val="00D90961"/>
    <w:rsid w:val="00D90AC0"/>
    <w:rsid w:val="00D911C1"/>
    <w:rsid w:val="00D91972"/>
    <w:rsid w:val="00D94133"/>
    <w:rsid w:val="00D941B0"/>
    <w:rsid w:val="00D94E8E"/>
    <w:rsid w:val="00D950D2"/>
    <w:rsid w:val="00D95853"/>
    <w:rsid w:val="00D95C6D"/>
    <w:rsid w:val="00D97138"/>
    <w:rsid w:val="00D973C6"/>
    <w:rsid w:val="00D9755F"/>
    <w:rsid w:val="00D97FA4"/>
    <w:rsid w:val="00DA0C4A"/>
    <w:rsid w:val="00DA0EEA"/>
    <w:rsid w:val="00DA1BA5"/>
    <w:rsid w:val="00DA25E3"/>
    <w:rsid w:val="00DA2ECD"/>
    <w:rsid w:val="00DA38A8"/>
    <w:rsid w:val="00DA3C39"/>
    <w:rsid w:val="00DA3CC5"/>
    <w:rsid w:val="00DA3E9B"/>
    <w:rsid w:val="00DA4025"/>
    <w:rsid w:val="00DA41BA"/>
    <w:rsid w:val="00DA4251"/>
    <w:rsid w:val="00DA447F"/>
    <w:rsid w:val="00DA4548"/>
    <w:rsid w:val="00DA4860"/>
    <w:rsid w:val="00DA4BF2"/>
    <w:rsid w:val="00DA4D5B"/>
    <w:rsid w:val="00DA4F52"/>
    <w:rsid w:val="00DA5747"/>
    <w:rsid w:val="00DA584C"/>
    <w:rsid w:val="00DA5962"/>
    <w:rsid w:val="00DA5C96"/>
    <w:rsid w:val="00DA5F07"/>
    <w:rsid w:val="00DA5F50"/>
    <w:rsid w:val="00DA6FBD"/>
    <w:rsid w:val="00DA7403"/>
    <w:rsid w:val="00DB02B7"/>
    <w:rsid w:val="00DB045B"/>
    <w:rsid w:val="00DB04E3"/>
    <w:rsid w:val="00DB0587"/>
    <w:rsid w:val="00DB0A93"/>
    <w:rsid w:val="00DB1392"/>
    <w:rsid w:val="00DB14D4"/>
    <w:rsid w:val="00DB152B"/>
    <w:rsid w:val="00DB2615"/>
    <w:rsid w:val="00DB29FA"/>
    <w:rsid w:val="00DB2DEA"/>
    <w:rsid w:val="00DB31D0"/>
    <w:rsid w:val="00DB3297"/>
    <w:rsid w:val="00DB3F1E"/>
    <w:rsid w:val="00DB41F6"/>
    <w:rsid w:val="00DB4655"/>
    <w:rsid w:val="00DB4FD0"/>
    <w:rsid w:val="00DB5BD5"/>
    <w:rsid w:val="00DB5D24"/>
    <w:rsid w:val="00DB6BF7"/>
    <w:rsid w:val="00DB6C81"/>
    <w:rsid w:val="00DB6CC3"/>
    <w:rsid w:val="00DB6E11"/>
    <w:rsid w:val="00DB722C"/>
    <w:rsid w:val="00DB79DB"/>
    <w:rsid w:val="00DB7A44"/>
    <w:rsid w:val="00DB7E2E"/>
    <w:rsid w:val="00DC03E9"/>
    <w:rsid w:val="00DC041F"/>
    <w:rsid w:val="00DC0E2D"/>
    <w:rsid w:val="00DC1207"/>
    <w:rsid w:val="00DC125E"/>
    <w:rsid w:val="00DC1739"/>
    <w:rsid w:val="00DC19CD"/>
    <w:rsid w:val="00DC20F9"/>
    <w:rsid w:val="00DC25A3"/>
    <w:rsid w:val="00DC2786"/>
    <w:rsid w:val="00DC284E"/>
    <w:rsid w:val="00DC29AA"/>
    <w:rsid w:val="00DC3058"/>
    <w:rsid w:val="00DC31C6"/>
    <w:rsid w:val="00DC378A"/>
    <w:rsid w:val="00DC4308"/>
    <w:rsid w:val="00DC4B10"/>
    <w:rsid w:val="00DC4B28"/>
    <w:rsid w:val="00DC4B66"/>
    <w:rsid w:val="00DC4C65"/>
    <w:rsid w:val="00DC553B"/>
    <w:rsid w:val="00DC5A6A"/>
    <w:rsid w:val="00DC5CFC"/>
    <w:rsid w:val="00DC5EA9"/>
    <w:rsid w:val="00DC60CB"/>
    <w:rsid w:val="00DC663B"/>
    <w:rsid w:val="00DC6823"/>
    <w:rsid w:val="00DD056C"/>
    <w:rsid w:val="00DD07AA"/>
    <w:rsid w:val="00DD0808"/>
    <w:rsid w:val="00DD11BB"/>
    <w:rsid w:val="00DD126D"/>
    <w:rsid w:val="00DD136F"/>
    <w:rsid w:val="00DD13A9"/>
    <w:rsid w:val="00DD1788"/>
    <w:rsid w:val="00DD1889"/>
    <w:rsid w:val="00DD24C3"/>
    <w:rsid w:val="00DD24FA"/>
    <w:rsid w:val="00DD2650"/>
    <w:rsid w:val="00DD2AAD"/>
    <w:rsid w:val="00DD2DBA"/>
    <w:rsid w:val="00DD3B33"/>
    <w:rsid w:val="00DD3B6F"/>
    <w:rsid w:val="00DD3BE5"/>
    <w:rsid w:val="00DD3D74"/>
    <w:rsid w:val="00DD48AD"/>
    <w:rsid w:val="00DD54D5"/>
    <w:rsid w:val="00DD55A7"/>
    <w:rsid w:val="00DD638E"/>
    <w:rsid w:val="00DD6A4C"/>
    <w:rsid w:val="00DD6A74"/>
    <w:rsid w:val="00DD7134"/>
    <w:rsid w:val="00DE0776"/>
    <w:rsid w:val="00DE0FB8"/>
    <w:rsid w:val="00DE1774"/>
    <w:rsid w:val="00DE192D"/>
    <w:rsid w:val="00DE1A3A"/>
    <w:rsid w:val="00DE1C39"/>
    <w:rsid w:val="00DE1C6A"/>
    <w:rsid w:val="00DE2277"/>
    <w:rsid w:val="00DE2293"/>
    <w:rsid w:val="00DE24FB"/>
    <w:rsid w:val="00DE2635"/>
    <w:rsid w:val="00DE35A7"/>
    <w:rsid w:val="00DE370E"/>
    <w:rsid w:val="00DE37CE"/>
    <w:rsid w:val="00DE3830"/>
    <w:rsid w:val="00DE3D29"/>
    <w:rsid w:val="00DE407F"/>
    <w:rsid w:val="00DE44BF"/>
    <w:rsid w:val="00DE44D5"/>
    <w:rsid w:val="00DE497D"/>
    <w:rsid w:val="00DE49B5"/>
    <w:rsid w:val="00DE5393"/>
    <w:rsid w:val="00DE54AE"/>
    <w:rsid w:val="00DE56F0"/>
    <w:rsid w:val="00DE579D"/>
    <w:rsid w:val="00DE583A"/>
    <w:rsid w:val="00DE5AB3"/>
    <w:rsid w:val="00DE5AD7"/>
    <w:rsid w:val="00DE6AFE"/>
    <w:rsid w:val="00DE6D12"/>
    <w:rsid w:val="00DE6D43"/>
    <w:rsid w:val="00DE7731"/>
    <w:rsid w:val="00DE7F64"/>
    <w:rsid w:val="00DF0207"/>
    <w:rsid w:val="00DF0506"/>
    <w:rsid w:val="00DF08D9"/>
    <w:rsid w:val="00DF0909"/>
    <w:rsid w:val="00DF0BBB"/>
    <w:rsid w:val="00DF101B"/>
    <w:rsid w:val="00DF1834"/>
    <w:rsid w:val="00DF19B3"/>
    <w:rsid w:val="00DF1B86"/>
    <w:rsid w:val="00DF1D53"/>
    <w:rsid w:val="00DF1FFA"/>
    <w:rsid w:val="00DF27A5"/>
    <w:rsid w:val="00DF2EDF"/>
    <w:rsid w:val="00DF3245"/>
    <w:rsid w:val="00DF3E58"/>
    <w:rsid w:val="00DF4EB7"/>
    <w:rsid w:val="00DF50E3"/>
    <w:rsid w:val="00DF5A4D"/>
    <w:rsid w:val="00DF62EC"/>
    <w:rsid w:val="00DF6ED2"/>
    <w:rsid w:val="00DF7C54"/>
    <w:rsid w:val="00DF7F73"/>
    <w:rsid w:val="00E005FC"/>
    <w:rsid w:val="00E007D0"/>
    <w:rsid w:val="00E00992"/>
    <w:rsid w:val="00E00A64"/>
    <w:rsid w:val="00E01492"/>
    <w:rsid w:val="00E02228"/>
    <w:rsid w:val="00E02285"/>
    <w:rsid w:val="00E022B3"/>
    <w:rsid w:val="00E022EF"/>
    <w:rsid w:val="00E039DD"/>
    <w:rsid w:val="00E03B41"/>
    <w:rsid w:val="00E0428E"/>
    <w:rsid w:val="00E042BC"/>
    <w:rsid w:val="00E04747"/>
    <w:rsid w:val="00E047E4"/>
    <w:rsid w:val="00E0489A"/>
    <w:rsid w:val="00E04D95"/>
    <w:rsid w:val="00E04DCB"/>
    <w:rsid w:val="00E051EA"/>
    <w:rsid w:val="00E05342"/>
    <w:rsid w:val="00E0550D"/>
    <w:rsid w:val="00E05637"/>
    <w:rsid w:val="00E0569A"/>
    <w:rsid w:val="00E056EB"/>
    <w:rsid w:val="00E05C25"/>
    <w:rsid w:val="00E06633"/>
    <w:rsid w:val="00E06F2D"/>
    <w:rsid w:val="00E07004"/>
    <w:rsid w:val="00E07366"/>
    <w:rsid w:val="00E07C26"/>
    <w:rsid w:val="00E101B1"/>
    <w:rsid w:val="00E106A3"/>
    <w:rsid w:val="00E10BA1"/>
    <w:rsid w:val="00E11026"/>
    <w:rsid w:val="00E11580"/>
    <w:rsid w:val="00E11FF5"/>
    <w:rsid w:val="00E12755"/>
    <w:rsid w:val="00E12EAF"/>
    <w:rsid w:val="00E130CB"/>
    <w:rsid w:val="00E131D6"/>
    <w:rsid w:val="00E133A6"/>
    <w:rsid w:val="00E13EB5"/>
    <w:rsid w:val="00E13EF0"/>
    <w:rsid w:val="00E145B4"/>
    <w:rsid w:val="00E1469B"/>
    <w:rsid w:val="00E14B97"/>
    <w:rsid w:val="00E14E2C"/>
    <w:rsid w:val="00E154C9"/>
    <w:rsid w:val="00E157A1"/>
    <w:rsid w:val="00E16AC9"/>
    <w:rsid w:val="00E16AED"/>
    <w:rsid w:val="00E16E41"/>
    <w:rsid w:val="00E171BB"/>
    <w:rsid w:val="00E177F2"/>
    <w:rsid w:val="00E179ED"/>
    <w:rsid w:val="00E20127"/>
    <w:rsid w:val="00E203CD"/>
    <w:rsid w:val="00E20404"/>
    <w:rsid w:val="00E204BF"/>
    <w:rsid w:val="00E20D1F"/>
    <w:rsid w:val="00E21248"/>
    <w:rsid w:val="00E21405"/>
    <w:rsid w:val="00E227D4"/>
    <w:rsid w:val="00E22BD5"/>
    <w:rsid w:val="00E2343E"/>
    <w:rsid w:val="00E23E3F"/>
    <w:rsid w:val="00E24270"/>
    <w:rsid w:val="00E245DD"/>
    <w:rsid w:val="00E24613"/>
    <w:rsid w:val="00E2597D"/>
    <w:rsid w:val="00E26254"/>
    <w:rsid w:val="00E26496"/>
    <w:rsid w:val="00E266CE"/>
    <w:rsid w:val="00E27800"/>
    <w:rsid w:val="00E27858"/>
    <w:rsid w:val="00E30A69"/>
    <w:rsid w:val="00E30C83"/>
    <w:rsid w:val="00E3141F"/>
    <w:rsid w:val="00E31981"/>
    <w:rsid w:val="00E319BE"/>
    <w:rsid w:val="00E31BBD"/>
    <w:rsid w:val="00E31C32"/>
    <w:rsid w:val="00E31D44"/>
    <w:rsid w:val="00E31E34"/>
    <w:rsid w:val="00E3221D"/>
    <w:rsid w:val="00E322F9"/>
    <w:rsid w:val="00E32C81"/>
    <w:rsid w:val="00E3300E"/>
    <w:rsid w:val="00E3376F"/>
    <w:rsid w:val="00E33AAA"/>
    <w:rsid w:val="00E34B0C"/>
    <w:rsid w:val="00E3554F"/>
    <w:rsid w:val="00E3569D"/>
    <w:rsid w:val="00E363CE"/>
    <w:rsid w:val="00E36960"/>
    <w:rsid w:val="00E369E9"/>
    <w:rsid w:val="00E36F0B"/>
    <w:rsid w:val="00E36F48"/>
    <w:rsid w:val="00E37386"/>
    <w:rsid w:val="00E373B0"/>
    <w:rsid w:val="00E37666"/>
    <w:rsid w:val="00E37AD1"/>
    <w:rsid w:val="00E40A73"/>
    <w:rsid w:val="00E4159E"/>
    <w:rsid w:val="00E41D7D"/>
    <w:rsid w:val="00E420A9"/>
    <w:rsid w:val="00E42388"/>
    <w:rsid w:val="00E4246A"/>
    <w:rsid w:val="00E427AE"/>
    <w:rsid w:val="00E42961"/>
    <w:rsid w:val="00E42B8E"/>
    <w:rsid w:val="00E42E75"/>
    <w:rsid w:val="00E43005"/>
    <w:rsid w:val="00E431CC"/>
    <w:rsid w:val="00E4371B"/>
    <w:rsid w:val="00E43DD9"/>
    <w:rsid w:val="00E43E8A"/>
    <w:rsid w:val="00E43FF0"/>
    <w:rsid w:val="00E4406E"/>
    <w:rsid w:val="00E451A2"/>
    <w:rsid w:val="00E456E6"/>
    <w:rsid w:val="00E46529"/>
    <w:rsid w:val="00E46AEE"/>
    <w:rsid w:val="00E47029"/>
    <w:rsid w:val="00E50168"/>
    <w:rsid w:val="00E50861"/>
    <w:rsid w:val="00E50EAC"/>
    <w:rsid w:val="00E5135E"/>
    <w:rsid w:val="00E515A5"/>
    <w:rsid w:val="00E51C2B"/>
    <w:rsid w:val="00E52133"/>
    <w:rsid w:val="00E524AF"/>
    <w:rsid w:val="00E5258C"/>
    <w:rsid w:val="00E52E2C"/>
    <w:rsid w:val="00E534A7"/>
    <w:rsid w:val="00E53971"/>
    <w:rsid w:val="00E5421E"/>
    <w:rsid w:val="00E544AC"/>
    <w:rsid w:val="00E549F0"/>
    <w:rsid w:val="00E55384"/>
    <w:rsid w:val="00E55663"/>
    <w:rsid w:val="00E55A5D"/>
    <w:rsid w:val="00E55BDF"/>
    <w:rsid w:val="00E560E8"/>
    <w:rsid w:val="00E56434"/>
    <w:rsid w:val="00E566D8"/>
    <w:rsid w:val="00E57326"/>
    <w:rsid w:val="00E57527"/>
    <w:rsid w:val="00E578CC"/>
    <w:rsid w:val="00E57C9C"/>
    <w:rsid w:val="00E60970"/>
    <w:rsid w:val="00E60B69"/>
    <w:rsid w:val="00E60CF3"/>
    <w:rsid w:val="00E6114C"/>
    <w:rsid w:val="00E6152D"/>
    <w:rsid w:val="00E616C4"/>
    <w:rsid w:val="00E61732"/>
    <w:rsid w:val="00E618A5"/>
    <w:rsid w:val="00E6208C"/>
    <w:rsid w:val="00E6216C"/>
    <w:rsid w:val="00E621C1"/>
    <w:rsid w:val="00E62939"/>
    <w:rsid w:val="00E62ADF"/>
    <w:rsid w:val="00E62E4E"/>
    <w:rsid w:val="00E6374A"/>
    <w:rsid w:val="00E638EC"/>
    <w:rsid w:val="00E63BF1"/>
    <w:rsid w:val="00E64313"/>
    <w:rsid w:val="00E644AC"/>
    <w:rsid w:val="00E64777"/>
    <w:rsid w:val="00E64C06"/>
    <w:rsid w:val="00E64FB8"/>
    <w:rsid w:val="00E65EF4"/>
    <w:rsid w:val="00E66243"/>
    <w:rsid w:val="00E664A4"/>
    <w:rsid w:val="00E665C5"/>
    <w:rsid w:val="00E667FC"/>
    <w:rsid w:val="00E66E03"/>
    <w:rsid w:val="00E66E0E"/>
    <w:rsid w:val="00E6714B"/>
    <w:rsid w:val="00E67885"/>
    <w:rsid w:val="00E67F7B"/>
    <w:rsid w:val="00E70C47"/>
    <w:rsid w:val="00E70C97"/>
    <w:rsid w:val="00E712E2"/>
    <w:rsid w:val="00E717BF"/>
    <w:rsid w:val="00E71873"/>
    <w:rsid w:val="00E71999"/>
    <w:rsid w:val="00E71BCC"/>
    <w:rsid w:val="00E720C2"/>
    <w:rsid w:val="00E728D5"/>
    <w:rsid w:val="00E72A12"/>
    <w:rsid w:val="00E73638"/>
    <w:rsid w:val="00E73A67"/>
    <w:rsid w:val="00E74072"/>
    <w:rsid w:val="00E746BC"/>
    <w:rsid w:val="00E74705"/>
    <w:rsid w:val="00E74748"/>
    <w:rsid w:val="00E7493A"/>
    <w:rsid w:val="00E753DB"/>
    <w:rsid w:val="00E7562E"/>
    <w:rsid w:val="00E76D09"/>
    <w:rsid w:val="00E775F6"/>
    <w:rsid w:val="00E77A40"/>
    <w:rsid w:val="00E800FD"/>
    <w:rsid w:val="00E802D1"/>
    <w:rsid w:val="00E8050A"/>
    <w:rsid w:val="00E81162"/>
    <w:rsid w:val="00E828F3"/>
    <w:rsid w:val="00E82C2B"/>
    <w:rsid w:val="00E82CFD"/>
    <w:rsid w:val="00E82D03"/>
    <w:rsid w:val="00E83548"/>
    <w:rsid w:val="00E83620"/>
    <w:rsid w:val="00E83725"/>
    <w:rsid w:val="00E83976"/>
    <w:rsid w:val="00E83A18"/>
    <w:rsid w:val="00E83E5C"/>
    <w:rsid w:val="00E84958"/>
    <w:rsid w:val="00E84B74"/>
    <w:rsid w:val="00E84EF8"/>
    <w:rsid w:val="00E8510A"/>
    <w:rsid w:val="00E85514"/>
    <w:rsid w:val="00E855B9"/>
    <w:rsid w:val="00E86041"/>
    <w:rsid w:val="00E86187"/>
    <w:rsid w:val="00E86A66"/>
    <w:rsid w:val="00E86DC1"/>
    <w:rsid w:val="00E87AFA"/>
    <w:rsid w:val="00E900BD"/>
    <w:rsid w:val="00E904B5"/>
    <w:rsid w:val="00E904EA"/>
    <w:rsid w:val="00E91115"/>
    <w:rsid w:val="00E91A56"/>
    <w:rsid w:val="00E91BE5"/>
    <w:rsid w:val="00E91C30"/>
    <w:rsid w:val="00E91CC5"/>
    <w:rsid w:val="00E91E5C"/>
    <w:rsid w:val="00E91F8B"/>
    <w:rsid w:val="00E927E8"/>
    <w:rsid w:val="00E928D6"/>
    <w:rsid w:val="00E92F43"/>
    <w:rsid w:val="00E93959"/>
    <w:rsid w:val="00E94314"/>
    <w:rsid w:val="00E94F6C"/>
    <w:rsid w:val="00E95286"/>
    <w:rsid w:val="00E96388"/>
    <w:rsid w:val="00E96BE8"/>
    <w:rsid w:val="00E97C97"/>
    <w:rsid w:val="00E97E2B"/>
    <w:rsid w:val="00EA04B0"/>
    <w:rsid w:val="00EA0618"/>
    <w:rsid w:val="00EA0A0D"/>
    <w:rsid w:val="00EA115A"/>
    <w:rsid w:val="00EA1543"/>
    <w:rsid w:val="00EA16E8"/>
    <w:rsid w:val="00EA1B29"/>
    <w:rsid w:val="00EA1D63"/>
    <w:rsid w:val="00EA2919"/>
    <w:rsid w:val="00EA2DEA"/>
    <w:rsid w:val="00EA2DF4"/>
    <w:rsid w:val="00EA3120"/>
    <w:rsid w:val="00EA332C"/>
    <w:rsid w:val="00EA3A97"/>
    <w:rsid w:val="00EA3F42"/>
    <w:rsid w:val="00EA48EB"/>
    <w:rsid w:val="00EA4ED5"/>
    <w:rsid w:val="00EA5392"/>
    <w:rsid w:val="00EA5464"/>
    <w:rsid w:val="00EA619E"/>
    <w:rsid w:val="00EA63CB"/>
    <w:rsid w:val="00EA6407"/>
    <w:rsid w:val="00EA68B1"/>
    <w:rsid w:val="00EA7109"/>
    <w:rsid w:val="00EA7133"/>
    <w:rsid w:val="00EA72F1"/>
    <w:rsid w:val="00EA7F88"/>
    <w:rsid w:val="00EB0404"/>
    <w:rsid w:val="00EB0597"/>
    <w:rsid w:val="00EB1E0C"/>
    <w:rsid w:val="00EB2234"/>
    <w:rsid w:val="00EB26EE"/>
    <w:rsid w:val="00EB271D"/>
    <w:rsid w:val="00EB2758"/>
    <w:rsid w:val="00EB2C0F"/>
    <w:rsid w:val="00EB2E17"/>
    <w:rsid w:val="00EB38EB"/>
    <w:rsid w:val="00EB430F"/>
    <w:rsid w:val="00EB4C50"/>
    <w:rsid w:val="00EB4E17"/>
    <w:rsid w:val="00EB5280"/>
    <w:rsid w:val="00EB595C"/>
    <w:rsid w:val="00EB59E6"/>
    <w:rsid w:val="00EB5A3C"/>
    <w:rsid w:val="00EB6090"/>
    <w:rsid w:val="00EB6308"/>
    <w:rsid w:val="00EB654F"/>
    <w:rsid w:val="00EB6620"/>
    <w:rsid w:val="00EB69DE"/>
    <w:rsid w:val="00EB6DF9"/>
    <w:rsid w:val="00EB72A5"/>
    <w:rsid w:val="00EB73D6"/>
    <w:rsid w:val="00EB74BF"/>
    <w:rsid w:val="00EB77E2"/>
    <w:rsid w:val="00EB7A1E"/>
    <w:rsid w:val="00EC03B5"/>
    <w:rsid w:val="00EC03F4"/>
    <w:rsid w:val="00EC04D4"/>
    <w:rsid w:val="00EC0B32"/>
    <w:rsid w:val="00EC1671"/>
    <w:rsid w:val="00EC1957"/>
    <w:rsid w:val="00EC1C49"/>
    <w:rsid w:val="00EC1CA4"/>
    <w:rsid w:val="00EC1D5F"/>
    <w:rsid w:val="00EC2067"/>
    <w:rsid w:val="00EC28B4"/>
    <w:rsid w:val="00EC2976"/>
    <w:rsid w:val="00EC2A4A"/>
    <w:rsid w:val="00EC2B31"/>
    <w:rsid w:val="00EC2DF4"/>
    <w:rsid w:val="00EC320F"/>
    <w:rsid w:val="00EC346B"/>
    <w:rsid w:val="00EC41BB"/>
    <w:rsid w:val="00EC44CB"/>
    <w:rsid w:val="00EC477D"/>
    <w:rsid w:val="00EC4802"/>
    <w:rsid w:val="00EC48A8"/>
    <w:rsid w:val="00EC4DC7"/>
    <w:rsid w:val="00EC53B4"/>
    <w:rsid w:val="00EC6226"/>
    <w:rsid w:val="00EC629F"/>
    <w:rsid w:val="00EC6317"/>
    <w:rsid w:val="00EC649B"/>
    <w:rsid w:val="00EC70FC"/>
    <w:rsid w:val="00EC79DB"/>
    <w:rsid w:val="00EC7A29"/>
    <w:rsid w:val="00ED04D2"/>
    <w:rsid w:val="00ED06A4"/>
    <w:rsid w:val="00ED0B59"/>
    <w:rsid w:val="00ED0E20"/>
    <w:rsid w:val="00ED0E78"/>
    <w:rsid w:val="00ED1121"/>
    <w:rsid w:val="00ED12E1"/>
    <w:rsid w:val="00ED1655"/>
    <w:rsid w:val="00ED1955"/>
    <w:rsid w:val="00ED1E14"/>
    <w:rsid w:val="00ED1E7A"/>
    <w:rsid w:val="00ED22C8"/>
    <w:rsid w:val="00ED232F"/>
    <w:rsid w:val="00ED2910"/>
    <w:rsid w:val="00ED2BF1"/>
    <w:rsid w:val="00ED3BF8"/>
    <w:rsid w:val="00ED4481"/>
    <w:rsid w:val="00ED4797"/>
    <w:rsid w:val="00ED4D7E"/>
    <w:rsid w:val="00ED4F0D"/>
    <w:rsid w:val="00ED5F28"/>
    <w:rsid w:val="00ED6167"/>
    <w:rsid w:val="00ED63CE"/>
    <w:rsid w:val="00ED6509"/>
    <w:rsid w:val="00ED667D"/>
    <w:rsid w:val="00ED6ACE"/>
    <w:rsid w:val="00ED7279"/>
    <w:rsid w:val="00ED75FC"/>
    <w:rsid w:val="00ED7C07"/>
    <w:rsid w:val="00EE153E"/>
    <w:rsid w:val="00EE18D9"/>
    <w:rsid w:val="00EE1A2E"/>
    <w:rsid w:val="00EE1DE2"/>
    <w:rsid w:val="00EE206A"/>
    <w:rsid w:val="00EE225F"/>
    <w:rsid w:val="00EE23E5"/>
    <w:rsid w:val="00EE26E4"/>
    <w:rsid w:val="00EE27E7"/>
    <w:rsid w:val="00EE2825"/>
    <w:rsid w:val="00EE319D"/>
    <w:rsid w:val="00EE39B2"/>
    <w:rsid w:val="00EE3F14"/>
    <w:rsid w:val="00EE4085"/>
    <w:rsid w:val="00EE4A56"/>
    <w:rsid w:val="00EE50FD"/>
    <w:rsid w:val="00EE5206"/>
    <w:rsid w:val="00EE5733"/>
    <w:rsid w:val="00EE64F4"/>
    <w:rsid w:val="00EE65AD"/>
    <w:rsid w:val="00EE757B"/>
    <w:rsid w:val="00EF0F61"/>
    <w:rsid w:val="00EF0FA4"/>
    <w:rsid w:val="00EF16B1"/>
    <w:rsid w:val="00EF177A"/>
    <w:rsid w:val="00EF20E2"/>
    <w:rsid w:val="00EF2255"/>
    <w:rsid w:val="00EF252B"/>
    <w:rsid w:val="00EF264C"/>
    <w:rsid w:val="00EF27EB"/>
    <w:rsid w:val="00EF2888"/>
    <w:rsid w:val="00EF2909"/>
    <w:rsid w:val="00EF2B3C"/>
    <w:rsid w:val="00EF375F"/>
    <w:rsid w:val="00EF4654"/>
    <w:rsid w:val="00EF4946"/>
    <w:rsid w:val="00EF4B98"/>
    <w:rsid w:val="00EF513C"/>
    <w:rsid w:val="00EF59A9"/>
    <w:rsid w:val="00EF5A9D"/>
    <w:rsid w:val="00EF5AEB"/>
    <w:rsid w:val="00EF5D97"/>
    <w:rsid w:val="00EF5E97"/>
    <w:rsid w:val="00EF612B"/>
    <w:rsid w:val="00EF64E6"/>
    <w:rsid w:val="00EF6938"/>
    <w:rsid w:val="00EF6C84"/>
    <w:rsid w:val="00EF6E40"/>
    <w:rsid w:val="00EF6F0E"/>
    <w:rsid w:val="00EF7B05"/>
    <w:rsid w:val="00F0004C"/>
    <w:rsid w:val="00F00293"/>
    <w:rsid w:val="00F003AD"/>
    <w:rsid w:val="00F0055E"/>
    <w:rsid w:val="00F0067A"/>
    <w:rsid w:val="00F00710"/>
    <w:rsid w:val="00F00A45"/>
    <w:rsid w:val="00F00F55"/>
    <w:rsid w:val="00F01A0C"/>
    <w:rsid w:val="00F01D7A"/>
    <w:rsid w:val="00F01F13"/>
    <w:rsid w:val="00F02018"/>
    <w:rsid w:val="00F02189"/>
    <w:rsid w:val="00F02561"/>
    <w:rsid w:val="00F02C0A"/>
    <w:rsid w:val="00F02E47"/>
    <w:rsid w:val="00F03A29"/>
    <w:rsid w:val="00F03B12"/>
    <w:rsid w:val="00F03D61"/>
    <w:rsid w:val="00F04665"/>
    <w:rsid w:val="00F04A5F"/>
    <w:rsid w:val="00F04C21"/>
    <w:rsid w:val="00F04C66"/>
    <w:rsid w:val="00F050CC"/>
    <w:rsid w:val="00F0519C"/>
    <w:rsid w:val="00F056F3"/>
    <w:rsid w:val="00F05A00"/>
    <w:rsid w:val="00F05CF2"/>
    <w:rsid w:val="00F05DDD"/>
    <w:rsid w:val="00F05F9B"/>
    <w:rsid w:val="00F05FF3"/>
    <w:rsid w:val="00F06823"/>
    <w:rsid w:val="00F077C9"/>
    <w:rsid w:val="00F101FB"/>
    <w:rsid w:val="00F1083F"/>
    <w:rsid w:val="00F10DEC"/>
    <w:rsid w:val="00F111C0"/>
    <w:rsid w:val="00F1120A"/>
    <w:rsid w:val="00F112F3"/>
    <w:rsid w:val="00F116BF"/>
    <w:rsid w:val="00F11E0F"/>
    <w:rsid w:val="00F123BD"/>
    <w:rsid w:val="00F12609"/>
    <w:rsid w:val="00F12611"/>
    <w:rsid w:val="00F1281C"/>
    <w:rsid w:val="00F12CEC"/>
    <w:rsid w:val="00F12D2C"/>
    <w:rsid w:val="00F131B2"/>
    <w:rsid w:val="00F1323B"/>
    <w:rsid w:val="00F140DA"/>
    <w:rsid w:val="00F145E9"/>
    <w:rsid w:val="00F148CA"/>
    <w:rsid w:val="00F14F7F"/>
    <w:rsid w:val="00F15EFF"/>
    <w:rsid w:val="00F16210"/>
    <w:rsid w:val="00F1623D"/>
    <w:rsid w:val="00F16B49"/>
    <w:rsid w:val="00F177AB"/>
    <w:rsid w:val="00F17BF2"/>
    <w:rsid w:val="00F17F1F"/>
    <w:rsid w:val="00F202C4"/>
    <w:rsid w:val="00F21856"/>
    <w:rsid w:val="00F218EF"/>
    <w:rsid w:val="00F21F34"/>
    <w:rsid w:val="00F221AE"/>
    <w:rsid w:val="00F226FF"/>
    <w:rsid w:val="00F22FB5"/>
    <w:rsid w:val="00F236A7"/>
    <w:rsid w:val="00F237A9"/>
    <w:rsid w:val="00F23AD7"/>
    <w:rsid w:val="00F23B26"/>
    <w:rsid w:val="00F23BBE"/>
    <w:rsid w:val="00F23F04"/>
    <w:rsid w:val="00F243BF"/>
    <w:rsid w:val="00F25506"/>
    <w:rsid w:val="00F25765"/>
    <w:rsid w:val="00F2578F"/>
    <w:rsid w:val="00F257A2"/>
    <w:rsid w:val="00F25DA4"/>
    <w:rsid w:val="00F25FA8"/>
    <w:rsid w:val="00F27656"/>
    <w:rsid w:val="00F30046"/>
    <w:rsid w:val="00F30341"/>
    <w:rsid w:val="00F307DD"/>
    <w:rsid w:val="00F3084B"/>
    <w:rsid w:val="00F31027"/>
    <w:rsid w:val="00F311CB"/>
    <w:rsid w:val="00F31264"/>
    <w:rsid w:val="00F31899"/>
    <w:rsid w:val="00F318C1"/>
    <w:rsid w:val="00F32AE0"/>
    <w:rsid w:val="00F32EE8"/>
    <w:rsid w:val="00F33124"/>
    <w:rsid w:val="00F333F4"/>
    <w:rsid w:val="00F3428D"/>
    <w:rsid w:val="00F34549"/>
    <w:rsid w:val="00F345C2"/>
    <w:rsid w:val="00F34AAF"/>
    <w:rsid w:val="00F34C3C"/>
    <w:rsid w:val="00F34C70"/>
    <w:rsid w:val="00F3503A"/>
    <w:rsid w:val="00F35F92"/>
    <w:rsid w:val="00F36108"/>
    <w:rsid w:val="00F3695E"/>
    <w:rsid w:val="00F36A3F"/>
    <w:rsid w:val="00F36C5F"/>
    <w:rsid w:val="00F36F5E"/>
    <w:rsid w:val="00F37204"/>
    <w:rsid w:val="00F37577"/>
    <w:rsid w:val="00F377F2"/>
    <w:rsid w:val="00F37B76"/>
    <w:rsid w:val="00F402B6"/>
    <w:rsid w:val="00F4066B"/>
    <w:rsid w:val="00F407EC"/>
    <w:rsid w:val="00F40921"/>
    <w:rsid w:val="00F40EDA"/>
    <w:rsid w:val="00F41206"/>
    <w:rsid w:val="00F4195F"/>
    <w:rsid w:val="00F42335"/>
    <w:rsid w:val="00F4241A"/>
    <w:rsid w:val="00F43373"/>
    <w:rsid w:val="00F44236"/>
    <w:rsid w:val="00F446A5"/>
    <w:rsid w:val="00F4472B"/>
    <w:rsid w:val="00F47683"/>
    <w:rsid w:val="00F47F55"/>
    <w:rsid w:val="00F506D4"/>
    <w:rsid w:val="00F508F4"/>
    <w:rsid w:val="00F512DC"/>
    <w:rsid w:val="00F51356"/>
    <w:rsid w:val="00F5206F"/>
    <w:rsid w:val="00F52288"/>
    <w:rsid w:val="00F52488"/>
    <w:rsid w:val="00F524CF"/>
    <w:rsid w:val="00F52595"/>
    <w:rsid w:val="00F52B9E"/>
    <w:rsid w:val="00F53790"/>
    <w:rsid w:val="00F53C9D"/>
    <w:rsid w:val="00F53EC9"/>
    <w:rsid w:val="00F54049"/>
    <w:rsid w:val="00F54248"/>
    <w:rsid w:val="00F5456F"/>
    <w:rsid w:val="00F54747"/>
    <w:rsid w:val="00F54AEF"/>
    <w:rsid w:val="00F54D20"/>
    <w:rsid w:val="00F54EAB"/>
    <w:rsid w:val="00F55493"/>
    <w:rsid w:val="00F55536"/>
    <w:rsid w:val="00F56688"/>
    <w:rsid w:val="00F56B87"/>
    <w:rsid w:val="00F5723C"/>
    <w:rsid w:val="00F57A96"/>
    <w:rsid w:val="00F60276"/>
    <w:rsid w:val="00F60367"/>
    <w:rsid w:val="00F609FD"/>
    <w:rsid w:val="00F61514"/>
    <w:rsid w:val="00F616F5"/>
    <w:rsid w:val="00F61714"/>
    <w:rsid w:val="00F61865"/>
    <w:rsid w:val="00F619F2"/>
    <w:rsid w:val="00F62129"/>
    <w:rsid w:val="00F62206"/>
    <w:rsid w:val="00F6282E"/>
    <w:rsid w:val="00F6366D"/>
    <w:rsid w:val="00F63A30"/>
    <w:rsid w:val="00F64087"/>
    <w:rsid w:val="00F64102"/>
    <w:rsid w:val="00F64252"/>
    <w:rsid w:val="00F64A27"/>
    <w:rsid w:val="00F653AD"/>
    <w:rsid w:val="00F654EC"/>
    <w:rsid w:val="00F658D6"/>
    <w:rsid w:val="00F67275"/>
    <w:rsid w:val="00F676E3"/>
    <w:rsid w:val="00F7019C"/>
    <w:rsid w:val="00F705BF"/>
    <w:rsid w:val="00F70D1E"/>
    <w:rsid w:val="00F70D8A"/>
    <w:rsid w:val="00F711BF"/>
    <w:rsid w:val="00F722DA"/>
    <w:rsid w:val="00F72484"/>
    <w:rsid w:val="00F72D16"/>
    <w:rsid w:val="00F749AE"/>
    <w:rsid w:val="00F749CE"/>
    <w:rsid w:val="00F7509C"/>
    <w:rsid w:val="00F7564B"/>
    <w:rsid w:val="00F756B1"/>
    <w:rsid w:val="00F758E3"/>
    <w:rsid w:val="00F75BC4"/>
    <w:rsid w:val="00F76A6B"/>
    <w:rsid w:val="00F76C0B"/>
    <w:rsid w:val="00F7726E"/>
    <w:rsid w:val="00F77D1B"/>
    <w:rsid w:val="00F800DE"/>
    <w:rsid w:val="00F801E9"/>
    <w:rsid w:val="00F809F2"/>
    <w:rsid w:val="00F80AB6"/>
    <w:rsid w:val="00F81478"/>
    <w:rsid w:val="00F815FA"/>
    <w:rsid w:val="00F818E1"/>
    <w:rsid w:val="00F81C26"/>
    <w:rsid w:val="00F81D83"/>
    <w:rsid w:val="00F82B5A"/>
    <w:rsid w:val="00F83262"/>
    <w:rsid w:val="00F84655"/>
    <w:rsid w:val="00F846C1"/>
    <w:rsid w:val="00F84E9D"/>
    <w:rsid w:val="00F84F0A"/>
    <w:rsid w:val="00F85524"/>
    <w:rsid w:val="00F85F28"/>
    <w:rsid w:val="00F85F57"/>
    <w:rsid w:val="00F864E6"/>
    <w:rsid w:val="00F86582"/>
    <w:rsid w:val="00F86729"/>
    <w:rsid w:val="00F86D28"/>
    <w:rsid w:val="00F8753B"/>
    <w:rsid w:val="00F90280"/>
    <w:rsid w:val="00F90F36"/>
    <w:rsid w:val="00F91C7C"/>
    <w:rsid w:val="00F92114"/>
    <w:rsid w:val="00F9237D"/>
    <w:rsid w:val="00F92483"/>
    <w:rsid w:val="00F92643"/>
    <w:rsid w:val="00F933CC"/>
    <w:rsid w:val="00F93912"/>
    <w:rsid w:val="00F93F64"/>
    <w:rsid w:val="00F94352"/>
    <w:rsid w:val="00F9447B"/>
    <w:rsid w:val="00F952C8"/>
    <w:rsid w:val="00F954AA"/>
    <w:rsid w:val="00F964CA"/>
    <w:rsid w:val="00F96945"/>
    <w:rsid w:val="00F96976"/>
    <w:rsid w:val="00F9720C"/>
    <w:rsid w:val="00F973DD"/>
    <w:rsid w:val="00F974E7"/>
    <w:rsid w:val="00F97625"/>
    <w:rsid w:val="00F97A88"/>
    <w:rsid w:val="00FA070F"/>
    <w:rsid w:val="00FA1270"/>
    <w:rsid w:val="00FA21CC"/>
    <w:rsid w:val="00FA29BF"/>
    <w:rsid w:val="00FA2ACE"/>
    <w:rsid w:val="00FA3944"/>
    <w:rsid w:val="00FA39A5"/>
    <w:rsid w:val="00FA4121"/>
    <w:rsid w:val="00FA4F89"/>
    <w:rsid w:val="00FA54FB"/>
    <w:rsid w:val="00FA5D1F"/>
    <w:rsid w:val="00FA6002"/>
    <w:rsid w:val="00FA60F6"/>
    <w:rsid w:val="00FA64B4"/>
    <w:rsid w:val="00FA6540"/>
    <w:rsid w:val="00FA68A3"/>
    <w:rsid w:val="00FA6CAE"/>
    <w:rsid w:val="00FA6E56"/>
    <w:rsid w:val="00FA72B8"/>
    <w:rsid w:val="00FA7D34"/>
    <w:rsid w:val="00FB0A63"/>
    <w:rsid w:val="00FB0EF0"/>
    <w:rsid w:val="00FB26B5"/>
    <w:rsid w:val="00FB28AA"/>
    <w:rsid w:val="00FB3419"/>
    <w:rsid w:val="00FB3917"/>
    <w:rsid w:val="00FB42B7"/>
    <w:rsid w:val="00FB454C"/>
    <w:rsid w:val="00FB4758"/>
    <w:rsid w:val="00FB5894"/>
    <w:rsid w:val="00FB58B0"/>
    <w:rsid w:val="00FB595A"/>
    <w:rsid w:val="00FB59A7"/>
    <w:rsid w:val="00FB6217"/>
    <w:rsid w:val="00FB6EFA"/>
    <w:rsid w:val="00FB71D9"/>
    <w:rsid w:val="00FB76D6"/>
    <w:rsid w:val="00FB7703"/>
    <w:rsid w:val="00FB7F54"/>
    <w:rsid w:val="00FC005F"/>
    <w:rsid w:val="00FC0500"/>
    <w:rsid w:val="00FC0D21"/>
    <w:rsid w:val="00FC31DB"/>
    <w:rsid w:val="00FC38D6"/>
    <w:rsid w:val="00FC390A"/>
    <w:rsid w:val="00FC3B4C"/>
    <w:rsid w:val="00FC3E6B"/>
    <w:rsid w:val="00FC42A8"/>
    <w:rsid w:val="00FC48A7"/>
    <w:rsid w:val="00FC4B67"/>
    <w:rsid w:val="00FC51A6"/>
    <w:rsid w:val="00FC5721"/>
    <w:rsid w:val="00FC58A0"/>
    <w:rsid w:val="00FC5A98"/>
    <w:rsid w:val="00FC6913"/>
    <w:rsid w:val="00FC6BA7"/>
    <w:rsid w:val="00FC7149"/>
    <w:rsid w:val="00FC7152"/>
    <w:rsid w:val="00FD08C4"/>
    <w:rsid w:val="00FD0E05"/>
    <w:rsid w:val="00FD0EA4"/>
    <w:rsid w:val="00FD1B67"/>
    <w:rsid w:val="00FD2771"/>
    <w:rsid w:val="00FD2BAC"/>
    <w:rsid w:val="00FD365E"/>
    <w:rsid w:val="00FD38DA"/>
    <w:rsid w:val="00FD3BCF"/>
    <w:rsid w:val="00FD4136"/>
    <w:rsid w:val="00FD43D4"/>
    <w:rsid w:val="00FD55DA"/>
    <w:rsid w:val="00FD5743"/>
    <w:rsid w:val="00FD5BAF"/>
    <w:rsid w:val="00FD5EE6"/>
    <w:rsid w:val="00FD5F2A"/>
    <w:rsid w:val="00FD63EB"/>
    <w:rsid w:val="00FD69E2"/>
    <w:rsid w:val="00FD6BCF"/>
    <w:rsid w:val="00FD73D9"/>
    <w:rsid w:val="00FD748C"/>
    <w:rsid w:val="00FD781F"/>
    <w:rsid w:val="00FD7858"/>
    <w:rsid w:val="00FD7B5D"/>
    <w:rsid w:val="00FD7FDD"/>
    <w:rsid w:val="00FE0222"/>
    <w:rsid w:val="00FE088C"/>
    <w:rsid w:val="00FE0FFB"/>
    <w:rsid w:val="00FE109C"/>
    <w:rsid w:val="00FE1374"/>
    <w:rsid w:val="00FE14C9"/>
    <w:rsid w:val="00FE1FA9"/>
    <w:rsid w:val="00FE2604"/>
    <w:rsid w:val="00FE2E3C"/>
    <w:rsid w:val="00FE43EE"/>
    <w:rsid w:val="00FE446D"/>
    <w:rsid w:val="00FE45E9"/>
    <w:rsid w:val="00FE467D"/>
    <w:rsid w:val="00FE501A"/>
    <w:rsid w:val="00FE5187"/>
    <w:rsid w:val="00FE51C2"/>
    <w:rsid w:val="00FE5289"/>
    <w:rsid w:val="00FE58F4"/>
    <w:rsid w:val="00FE5DE2"/>
    <w:rsid w:val="00FE5F79"/>
    <w:rsid w:val="00FE66C7"/>
    <w:rsid w:val="00FE7600"/>
    <w:rsid w:val="00FE7AD5"/>
    <w:rsid w:val="00FE7C8D"/>
    <w:rsid w:val="00FF05BA"/>
    <w:rsid w:val="00FF05DC"/>
    <w:rsid w:val="00FF0615"/>
    <w:rsid w:val="00FF12E5"/>
    <w:rsid w:val="00FF1453"/>
    <w:rsid w:val="00FF1CB1"/>
    <w:rsid w:val="00FF1EBB"/>
    <w:rsid w:val="00FF1FAC"/>
    <w:rsid w:val="00FF3410"/>
    <w:rsid w:val="00FF3A8A"/>
    <w:rsid w:val="00FF4BAC"/>
    <w:rsid w:val="00FF4EDA"/>
    <w:rsid w:val="00FF55C4"/>
    <w:rsid w:val="00FF5A73"/>
    <w:rsid w:val="00FF5B2B"/>
    <w:rsid w:val="00FF5D7C"/>
    <w:rsid w:val="00FF6277"/>
    <w:rsid w:val="00FF676C"/>
    <w:rsid w:val="00FF69D5"/>
    <w:rsid w:val="00FF6BD1"/>
    <w:rsid w:val="00FF704C"/>
    <w:rsid w:val="00FF7A56"/>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0E332"/>
  <w15:docId w15:val="{9E303BA5-5169-41AE-8FE3-90078590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F37"/>
    <w:pPr>
      <w:spacing w:before="120" w:line="380" w:lineRule="exact"/>
    </w:pPr>
    <w:rPr>
      <w:sz w:val="24"/>
      <w:szCs w:val="24"/>
    </w:rPr>
  </w:style>
  <w:style w:type="paragraph" w:styleId="Heading1">
    <w:name w:val="heading 1"/>
    <w:basedOn w:val="Normal"/>
    <w:next w:val="Normal"/>
    <w:link w:val="Heading1Char"/>
    <w:qFormat/>
    <w:rsid w:val="00445E6C"/>
    <w:pPr>
      <w:keepNext/>
      <w:spacing w:before="240" w:after="60"/>
      <w:outlineLvl w:val="0"/>
    </w:pPr>
    <w:rPr>
      <w:rFonts w:ascii="Arial" w:hAnsi="Arial"/>
      <w:b/>
      <w:bCs/>
      <w:kern w:val="28"/>
      <w:sz w:val="28"/>
      <w:szCs w:val="28"/>
      <w:lang w:val="vi-VN" w:eastAsia="vi-VN"/>
    </w:rPr>
  </w:style>
  <w:style w:type="paragraph" w:styleId="Heading2">
    <w:name w:val="heading 2"/>
    <w:basedOn w:val="Normal"/>
    <w:next w:val="Normal"/>
    <w:link w:val="Heading2Char"/>
    <w:qFormat/>
    <w:rsid w:val="00445E6C"/>
    <w:pPr>
      <w:keepNext/>
      <w:spacing w:line="360" w:lineRule="exact"/>
      <w:ind w:left="-426" w:firstLine="426"/>
      <w:outlineLvl w:val="1"/>
    </w:pPr>
    <w:rPr>
      <w:sz w:val="28"/>
      <w:szCs w:val="28"/>
      <w:lang w:val="vi-VN" w:eastAsia="vi-VN"/>
    </w:rPr>
  </w:style>
  <w:style w:type="paragraph" w:styleId="Heading6">
    <w:name w:val="heading 6"/>
    <w:basedOn w:val="Normal"/>
    <w:next w:val="Normal"/>
    <w:link w:val="Heading6Char"/>
    <w:qFormat/>
    <w:rsid w:val="00445E6C"/>
    <w:pPr>
      <w:keepNext/>
      <w:spacing w:line="360" w:lineRule="exact"/>
      <w:jc w:val="center"/>
      <w:outlineLvl w:val="5"/>
    </w:pPr>
    <w:rPr>
      <w:b/>
      <w:bCs/>
      <w:sz w:val="26"/>
      <w:szCs w:val="26"/>
      <w:lang w:val="vi-VN" w:eastAsia="vi-VN"/>
    </w:rPr>
  </w:style>
  <w:style w:type="paragraph" w:styleId="Heading8">
    <w:name w:val="heading 8"/>
    <w:basedOn w:val="Normal"/>
    <w:next w:val="Normal"/>
    <w:link w:val="Heading8Char"/>
    <w:semiHidden/>
    <w:unhideWhenUsed/>
    <w:qFormat/>
    <w:rsid w:val="000618C4"/>
    <w:pPr>
      <w:keepNext/>
      <w:keepLines/>
      <w:spacing w:before="200"/>
      <w:outlineLvl w:val="7"/>
    </w:pPr>
    <w:rPr>
      <w:rFonts w:ascii="Cambria" w:hAnsi="Cambria"/>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649F"/>
    <w:pPr>
      <w:tabs>
        <w:tab w:val="center" w:pos="4320"/>
        <w:tab w:val="right" w:pos="8640"/>
      </w:tabs>
    </w:pPr>
  </w:style>
  <w:style w:type="character" w:styleId="PageNumber">
    <w:name w:val="page number"/>
    <w:basedOn w:val="DefaultParagraphFont"/>
    <w:rsid w:val="00C4649F"/>
  </w:style>
  <w:style w:type="table" w:styleId="TableGrid">
    <w:name w:val="Table Grid"/>
    <w:basedOn w:val="TableNormal"/>
    <w:rsid w:val="001A4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5A3E"/>
    <w:rPr>
      <w:rFonts w:ascii="Tahoma" w:hAnsi="Tahoma" w:cs="Tahoma"/>
      <w:sz w:val="16"/>
      <w:szCs w:val="16"/>
    </w:rPr>
  </w:style>
  <w:style w:type="paragraph" w:styleId="Header">
    <w:name w:val="header"/>
    <w:basedOn w:val="Normal"/>
    <w:link w:val="HeaderChar"/>
    <w:uiPriority w:val="99"/>
    <w:rsid w:val="005D0392"/>
    <w:pPr>
      <w:tabs>
        <w:tab w:val="center" w:pos="4320"/>
        <w:tab w:val="right" w:pos="8640"/>
      </w:tabs>
    </w:pPr>
    <w:rPr>
      <w:lang w:val="x-none" w:eastAsia="x-non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r,Char Char Cha"/>
    <w:basedOn w:val="Normal"/>
    <w:link w:val="NormalWebChar"/>
    <w:rsid w:val="004F12F9"/>
    <w:pPr>
      <w:spacing w:before="100" w:beforeAutospacing="1" w:after="100" w:afterAutospacing="1"/>
    </w:pPr>
    <w:rPr>
      <w:lang w:val="x-none" w:eastAsia="x-none"/>
    </w:rPr>
  </w:style>
  <w:style w:type="character" w:styleId="Strong">
    <w:name w:val="Strong"/>
    <w:uiPriority w:val="22"/>
    <w:qFormat/>
    <w:rsid w:val="004F12F9"/>
    <w:rPr>
      <w:b/>
      <w:bCs/>
    </w:rPr>
  </w:style>
  <w:style w:type="character" w:customStyle="1" w:styleId="Heading1Char">
    <w:name w:val="Heading 1 Char"/>
    <w:link w:val="Heading1"/>
    <w:rsid w:val="00445E6C"/>
    <w:rPr>
      <w:rFonts w:ascii="Arial" w:hAnsi="Arial" w:cs="Arial"/>
      <w:b/>
      <w:bCs/>
      <w:kern w:val="28"/>
      <w:sz w:val="28"/>
      <w:szCs w:val="28"/>
      <w:lang w:val="vi-VN" w:eastAsia="vi-VN"/>
    </w:rPr>
  </w:style>
  <w:style w:type="character" w:customStyle="1" w:styleId="Heading2Char">
    <w:name w:val="Heading 2 Char"/>
    <w:link w:val="Heading2"/>
    <w:rsid w:val="00445E6C"/>
    <w:rPr>
      <w:sz w:val="28"/>
      <w:szCs w:val="28"/>
      <w:lang w:val="vi-VN" w:eastAsia="vi-VN"/>
    </w:rPr>
  </w:style>
  <w:style w:type="character" w:customStyle="1" w:styleId="Heading6Char">
    <w:name w:val="Heading 6 Char"/>
    <w:link w:val="Heading6"/>
    <w:rsid w:val="00445E6C"/>
    <w:rPr>
      <w:b/>
      <w:bCs/>
      <w:sz w:val="26"/>
      <w:szCs w:val="26"/>
      <w:lang w:val="vi-VN" w:eastAsia="vi-VN"/>
    </w:rPr>
  </w:style>
  <w:style w:type="paragraph" w:styleId="BodyText">
    <w:name w:val="Body Text"/>
    <w:basedOn w:val="Normal"/>
    <w:link w:val="BodyTextChar"/>
    <w:uiPriority w:val="99"/>
    <w:rsid w:val="00445E6C"/>
    <w:rPr>
      <w:sz w:val="30"/>
      <w:szCs w:val="30"/>
      <w:lang w:val="vi-VN" w:eastAsia="vi-VN"/>
    </w:rPr>
  </w:style>
  <w:style w:type="character" w:customStyle="1" w:styleId="BodyTextChar">
    <w:name w:val="Body Text Char"/>
    <w:link w:val="BodyText"/>
    <w:uiPriority w:val="99"/>
    <w:rsid w:val="00445E6C"/>
    <w:rPr>
      <w:sz w:val="30"/>
      <w:szCs w:val="30"/>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E524A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rsid w:val="00E524AF"/>
    <w:rPr>
      <w:lang w:val="en-US" w:eastAsia="en-US"/>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10 p"/>
    <w:qFormat/>
    <w:rsid w:val="00E524AF"/>
    <w:rPr>
      <w:vertAlign w:val="superscript"/>
    </w:rPr>
  </w:style>
  <w:style w:type="paragraph" w:styleId="BodyTextIndent2">
    <w:name w:val="Body Text Indent 2"/>
    <w:basedOn w:val="Normal"/>
    <w:link w:val="BodyTextIndent2Char"/>
    <w:rsid w:val="00250178"/>
    <w:pPr>
      <w:spacing w:after="120" w:line="480" w:lineRule="auto"/>
      <w:ind w:left="283"/>
    </w:pPr>
  </w:style>
  <w:style w:type="character" w:customStyle="1" w:styleId="BodyTextIndent2Char">
    <w:name w:val="Body Text Indent 2 Char"/>
    <w:link w:val="BodyTextIndent2"/>
    <w:rsid w:val="00250178"/>
    <w:rPr>
      <w:sz w:val="24"/>
      <w:szCs w:val="24"/>
      <w:lang w:val="en-US" w:eastAsia="en-US"/>
    </w:rPr>
  </w:style>
  <w:style w:type="paragraph" w:styleId="BodyTextIndent3">
    <w:name w:val="Body Text Indent 3"/>
    <w:basedOn w:val="Normal"/>
    <w:link w:val="BodyTextIndent3Char"/>
    <w:rsid w:val="006B0EC5"/>
    <w:pPr>
      <w:spacing w:after="120"/>
      <w:ind w:left="283"/>
    </w:pPr>
    <w:rPr>
      <w:sz w:val="16"/>
      <w:szCs w:val="16"/>
    </w:rPr>
  </w:style>
  <w:style w:type="character" w:customStyle="1" w:styleId="BodyTextIndent3Char">
    <w:name w:val="Body Text Indent 3 Char"/>
    <w:link w:val="BodyTextIndent3"/>
    <w:rsid w:val="006B0EC5"/>
    <w:rPr>
      <w:sz w:val="16"/>
      <w:szCs w:val="16"/>
      <w:lang w:val="en-US" w:eastAsia="en-US"/>
    </w:rPr>
  </w:style>
  <w:style w:type="character" w:customStyle="1" w:styleId="apple-converted-space">
    <w:name w:val="apple-converted-space"/>
    <w:rsid w:val="006B0EC5"/>
  </w:style>
  <w:style w:type="paragraph" w:customStyle="1" w:styleId="Normal14pt">
    <w:name w:val="Normal + 14pt"/>
    <w:basedOn w:val="Normal"/>
    <w:rsid w:val="007F43D7"/>
    <w:pPr>
      <w:spacing w:before="60" w:after="60" w:line="360" w:lineRule="exact"/>
      <w:ind w:firstLine="432"/>
      <w:jc w:val="both"/>
    </w:pPr>
    <w:rPr>
      <w:sz w:val="28"/>
      <w:szCs w:val="28"/>
    </w:rPr>
  </w:style>
  <w:style w:type="character" w:customStyle="1" w:styleId="StyleTimesNewRoman">
    <w:name w:val="Style Times New Roman"/>
    <w:rsid w:val="009A3DCE"/>
    <w:rPr>
      <w:rFonts w:ascii=".VnTime" w:hAnsi=".VnTime"/>
    </w:rPr>
  </w:style>
  <w:style w:type="paragraph" w:styleId="BodyTextIndent">
    <w:name w:val="Body Text Indent"/>
    <w:aliases w:val="Char Char Char Char Char,Char Char Char Char"/>
    <w:basedOn w:val="Normal"/>
    <w:link w:val="BodyTextIndentChar1"/>
    <w:rsid w:val="007774EF"/>
    <w:pPr>
      <w:spacing w:after="120"/>
      <w:ind w:left="283"/>
    </w:pPr>
  </w:style>
  <w:style w:type="character" w:customStyle="1" w:styleId="BodyTextIndentChar1">
    <w:name w:val="Body Text Indent Char1"/>
    <w:aliases w:val="Char Char Char Char Char Char,Char Char Char Char Char1"/>
    <w:link w:val="BodyTextIndent"/>
    <w:rsid w:val="007774EF"/>
    <w:rPr>
      <w:sz w:val="24"/>
      <w:szCs w:val="24"/>
      <w:lang w:val="en-US" w:eastAsia="en-US"/>
    </w:rPr>
  </w:style>
  <w:style w:type="character" w:customStyle="1" w:styleId="FooterChar">
    <w:name w:val="Footer Char"/>
    <w:link w:val="Footer"/>
    <w:uiPriority w:val="99"/>
    <w:rsid w:val="00F1120A"/>
    <w:rPr>
      <w:sz w:val="24"/>
      <w:szCs w:val="24"/>
      <w:lang w:val="en-US" w:eastAsia="en-US"/>
    </w:rPr>
  </w:style>
  <w:style w:type="paragraph" w:customStyle="1" w:styleId="desc">
    <w:name w:val="desc"/>
    <w:basedOn w:val="Normal"/>
    <w:rsid w:val="00FE5DE2"/>
    <w:pPr>
      <w:spacing w:before="100" w:beforeAutospacing="1" w:after="100" w:afterAutospacing="1"/>
    </w:pPr>
  </w:style>
  <w:style w:type="character" w:styleId="Emphasis">
    <w:name w:val="Emphasis"/>
    <w:uiPriority w:val="20"/>
    <w:qFormat/>
    <w:rsid w:val="00FE5DE2"/>
    <w:rPr>
      <w:i/>
      <w:iCs/>
    </w:rPr>
  </w:style>
  <w:style w:type="character" w:customStyle="1" w:styleId="st">
    <w:name w:val="st"/>
    <w:rsid w:val="00FE5DE2"/>
  </w:style>
  <w:style w:type="paragraph" w:customStyle="1" w:styleId="Char">
    <w:name w:val="Char"/>
    <w:basedOn w:val="Normal"/>
    <w:rsid w:val="00132AA4"/>
    <w:pPr>
      <w:tabs>
        <w:tab w:val="left" w:pos="1440"/>
        <w:tab w:val="right" w:pos="7200"/>
      </w:tabs>
      <w:spacing w:after="160" w:line="240" w:lineRule="exact"/>
      <w:ind w:firstLine="720"/>
      <w:jc w:val="both"/>
    </w:pPr>
    <w:rPr>
      <w:rFonts w:ascii="Verdana" w:hAnsi="Verdana" w:cs="Verdana"/>
      <w:sz w:val="20"/>
      <w:szCs w:val="20"/>
    </w:rPr>
  </w:style>
  <w:style w:type="character" w:customStyle="1" w:styleId="BodyTextIndentChar">
    <w:name w:val="Body Text Indent Char"/>
    <w:locked/>
    <w:rsid w:val="00576894"/>
    <w:rPr>
      <w:sz w:val="24"/>
      <w:szCs w:val="24"/>
      <w:lang w:val="en-US" w:eastAsia="en-US" w:bidi="ar-SA"/>
    </w:rPr>
  </w:style>
  <w:style w:type="paragraph" w:customStyle="1" w:styleId="Time">
    <w:name w:val="Time"/>
    <w:basedOn w:val="Normal"/>
    <w:rsid w:val="00AB4FAD"/>
    <w:pPr>
      <w:spacing w:before="0" w:line="312" w:lineRule="auto"/>
      <w:ind w:firstLine="720"/>
      <w:jc w:val="both"/>
    </w:pPr>
    <w:rPr>
      <w:b/>
      <w:spacing w:val="-8"/>
      <w:sz w:val="28"/>
      <w:szCs w:val="28"/>
      <w:lang w:val="nl-NL"/>
    </w:rPr>
  </w:style>
  <w:style w:type="character" w:customStyle="1" w:styleId="HeaderChar">
    <w:name w:val="Header Char"/>
    <w:link w:val="Header"/>
    <w:uiPriority w:val="99"/>
    <w:rsid w:val="000E46AD"/>
    <w:rPr>
      <w:sz w:val="24"/>
      <w:szCs w:val="24"/>
    </w:rPr>
  </w:style>
  <w:style w:type="character" w:styleId="Hyperlink">
    <w:name w:val="Hyperlink"/>
    <w:uiPriority w:val="99"/>
    <w:unhideWhenUsed/>
    <w:rsid w:val="00E67F7B"/>
    <w:rPr>
      <w:color w:val="0000FF"/>
      <w:u w:val="single"/>
    </w:rPr>
  </w:style>
  <w:style w:type="paragraph" w:styleId="ListParagraph">
    <w:name w:val="List Paragraph"/>
    <w:basedOn w:val="Normal"/>
    <w:qFormat/>
    <w:rsid w:val="00741335"/>
    <w:pPr>
      <w:ind w:left="720"/>
      <w:contextualSpacing/>
    </w:pPr>
  </w:style>
  <w:style w:type="table" w:styleId="TableClassic2">
    <w:name w:val="Table Classic 2"/>
    <w:basedOn w:val="TableNormal"/>
    <w:rsid w:val="00D44D87"/>
    <w:pPr>
      <w:spacing w:before="120" w:line="3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8Char">
    <w:name w:val="Heading 8 Char"/>
    <w:link w:val="Heading8"/>
    <w:semiHidden/>
    <w:rsid w:val="000618C4"/>
    <w:rPr>
      <w:rFonts w:ascii="Cambria" w:eastAsia="Times New Roman" w:hAnsi="Cambria" w:cs="Times New Roman"/>
      <w:color w:val="404040"/>
    </w:rPr>
  </w:style>
  <w:style w:type="character" w:styleId="CommentReference">
    <w:name w:val="annotation reference"/>
    <w:rsid w:val="003D4F60"/>
    <w:rPr>
      <w:sz w:val="16"/>
      <w:szCs w:val="16"/>
    </w:rPr>
  </w:style>
  <w:style w:type="paragraph" w:styleId="CommentText">
    <w:name w:val="annotation text"/>
    <w:basedOn w:val="Normal"/>
    <w:link w:val="CommentTextChar"/>
    <w:rsid w:val="003D4F60"/>
    <w:pPr>
      <w:spacing w:line="240" w:lineRule="auto"/>
    </w:pPr>
    <w:rPr>
      <w:sz w:val="20"/>
      <w:szCs w:val="20"/>
    </w:rPr>
  </w:style>
  <w:style w:type="character" w:customStyle="1" w:styleId="CommentTextChar">
    <w:name w:val="Comment Text Char"/>
    <w:basedOn w:val="DefaultParagraphFont"/>
    <w:link w:val="CommentText"/>
    <w:rsid w:val="003D4F60"/>
  </w:style>
  <w:style w:type="paragraph" w:styleId="CommentSubject">
    <w:name w:val="annotation subject"/>
    <w:basedOn w:val="CommentText"/>
    <w:next w:val="CommentText"/>
    <w:link w:val="CommentSubjectChar"/>
    <w:rsid w:val="003D4F60"/>
    <w:rPr>
      <w:b/>
      <w:bCs/>
      <w:lang w:val="x-none" w:eastAsia="x-none"/>
    </w:rPr>
  </w:style>
  <w:style w:type="character" w:customStyle="1" w:styleId="CommentSubjectChar">
    <w:name w:val="Comment Subject Char"/>
    <w:link w:val="CommentSubject"/>
    <w:rsid w:val="003D4F60"/>
    <w:rPr>
      <w:b/>
      <w:bCs/>
    </w:rPr>
  </w:style>
  <w:style w:type="character" w:customStyle="1" w:styleId="ms-rtefontsize-2">
    <w:name w:val="ms-rtefontsize-2"/>
    <w:basedOn w:val="DefaultParagraphFont"/>
    <w:rsid w:val="00C1795F"/>
  </w:style>
  <w:style w:type="paragraph" w:customStyle="1" w:styleId="xm4376504262504140686gmail-msobodytextindent">
    <w:name w:val="x_m_4376504262504140686gmail-msobodytextindent"/>
    <w:basedOn w:val="Normal"/>
    <w:rsid w:val="00793470"/>
    <w:pPr>
      <w:spacing w:before="100" w:beforeAutospacing="1" w:after="100" w:afterAutospacing="1" w:line="240" w:lineRule="auto"/>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755237"/>
    <w:rPr>
      <w:sz w:val="24"/>
      <w:szCs w:val="24"/>
    </w:rPr>
  </w:style>
  <w:style w:type="paragraph" w:customStyle="1" w:styleId="xmsonormal">
    <w:name w:val="x_msonormal"/>
    <w:basedOn w:val="Normal"/>
    <w:rsid w:val="0018290B"/>
    <w:pPr>
      <w:spacing w:before="100" w:beforeAutospacing="1" w:after="100" w:afterAutospacing="1" w:line="240" w:lineRule="auto"/>
    </w:pPr>
  </w:style>
  <w:style w:type="character" w:customStyle="1" w:styleId="fftimenewsromanfs12pt1">
    <w:name w:val="ff_time_news_roman_fs_12pt1"/>
    <w:rsid w:val="004C6B09"/>
    <w:rPr>
      <w:rFonts w:ascii="Times New Roman" w:hAnsi="Times New Roman" w:cs="Times New Roman"/>
      <w:sz w:val="24"/>
      <w:szCs w:val="24"/>
      <w:shd w:val="clear" w:color="auto" w:fill="FFFFFF"/>
    </w:rPr>
  </w:style>
  <w:style w:type="paragraph" w:customStyle="1" w:styleId="xgmail-msobodytext">
    <w:name w:val="x_gmail-msobodytext"/>
    <w:basedOn w:val="Normal"/>
    <w:rsid w:val="00E04DCB"/>
    <w:pPr>
      <w:spacing w:before="100" w:beforeAutospacing="1" w:after="100" w:afterAutospacing="1" w:line="240" w:lineRule="auto"/>
    </w:pPr>
  </w:style>
  <w:style w:type="paragraph" w:customStyle="1" w:styleId="para">
    <w:name w:val="para"/>
    <w:basedOn w:val="Normal"/>
    <w:rsid w:val="00A52A47"/>
    <w:pPr>
      <w:spacing w:before="100" w:beforeAutospacing="1" w:after="100" w:afterAutospacing="1" w:line="240" w:lineRule="auto"/>
    </w:pPr>
  </w:style>
  <w:style w:type="paragraph" w:customStyle="1" w:styleId="news-content-block">
    <w:name w:val="news-content-block"/>
    <w:basedOn w:val="Normal"/>
    <w:rsid w:val="00F16210"/>
    <w:pPr>
      <w:spacing w:before="100" w:beforeAutospacing="1" w:after="100" w:afterAutospacing="1" w:line="240" w:lineRule="auto"/>
    </w:pPr>
    <w:rPr>
      <w:lang w:val="vi-VN" w:eastAsia="vi-VN"/>
    </w:rPr>
  </w:style>
  <w:style w:type="paragraph" w:customStyle="1" w:styleId="text-justify">
    <w:name w:val="text-justify"/>
    <w:basedOn w:val="Normal"/>
    <w:rsid w:val="00B62A9C"/>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8102">
      <w:bodyDiv w:val="1"/>
      <w:marLeft w:val="0"/>
      <w:marRight w:val="0"/>
      <w:marTop w:val="0"/>
      <w:marBottom w:val="0"/>
      <w:divBdr>
        <w:top w:val="none" w:sz="0" w:space="0" w:color="auto"/>
        <w:left w:val="none" w:sz="0" w:space="0" w:color="auto"/>
        <w:bottom w:val="none" w:sz="0" w:space="0" w:color="auto"/>
        <w:right w:val="none" w:sz="0" w:space="0" w:color="auto"/>
      </w:divBdr>
    </w:div>
    <w:div w:id="165831964">
      <w:bodyDiv w:val="1"/>
      <w:marLeft w:val="0"/>
      <w:marRight w:val="0"/>
      <w:marTop w:val="0"/>
      <w:marBottom w:val="0"/>
      <w:divBdr>
        <w:top w:val="none" w:sz="0" w:space="0" w:color="auto"/>
        <w:left w:val="none" w:sz="0" w:space="0" w:color="auto"/>
        <w:bottom w:val="none" w:sz="0" w:space="0" w:color="auto"/>
        <w:right w:val="none" w:sz="0" w:space="0" w:color="auto"/>
      </w:divBdr>
      <w:divsChild>
        <w:div w:id="1474369865">
          <w:marLeft w:val="0"/>
          <w:marRight w:val="0"/>
          <w:marTop w:val="0"/>
          <w:marBottom w:val="0"/>
          <w:divBdr>
            <w:top w:val="none" w:sz="0" w:space="0" w:color="auto"/>
            <w:left w:val="none" w:sz="0" w:space="0" w:color="auto"/>
            <w:bottom w:val="none" w:sz="0" w:space="0" w:color="auto"/>
            <w:right w:val="none" w:sz="0" w:space="0" w:color="auto"/>
          </w:divBdr>
          <w:divsChild>
            <w:div w:id="15965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6417">
      <w:bodyDiv w:val="1"/>
      <w:marLeft w:val="0"/>
      <w:marRight w:val="0"/>
      <w:marTop w:val="0"/>
      <w:marBottom w:val="0"/>
      <w:divBdr>
        <w:top w:val="none" w:sz="0" w:space="0" w:color="auto"/>
        <w:left w:val="none" w:sz="0" w:space="0" w:color="auto"/>
        <w:bottom w:val="none" w:sz="0" w:space="0" w:color="auto"/>
        <w:right w:val="none" w:sz="0" w:space="0" w:color="auto"/>
      </w:divBdr>
    </w:div>
    <w:div w:id="237714721">
      <w:bodyDiv w:val="1"/>
      <w:marLeft w:val="0"/>
      <w:marRight w:val="0"/>
      <w:marTop w:val="0"/>
      <w:marBottom w:val="0"/>
      <w:divBdr>
        <w:top w:val="none" w:sz="0" w:space="0" w:color="auto"/>
        <w:left w:val="none" w:sz="0" w:space="0" w:color="auto"/>
        <w:bottom w:val="none" w:sz="0" w:space="0" w:color="auto"/>
        <w:right w:val="none" w:sz="0" w:space="0" w:color="auto"/>
      </w:divBdr>
    </w:div>
    <w:div w:id="262156742">
      <w:bodyDiv w:val="1"/>
      <w:marLeft w:val="0"/>
      <w:marRight w:val="0"/>
      <w:marTop w:val="0"/>
      <w:marBottom w:val="0"/>
      <w:divBdr>
        <w:top w:val="none" w:sz="0" w:space="0" w:color="auto"/>
        <w:left w:val="none" w:sz="0" w:space="0" w:color="auto"/>
        <w:bottom w:val="none" w:sz="0" w:space="0" w:color="auto"/>
        <w:right w:val="none" w:sz="0" w:space="0" w:color="auto"/>
      </w:divBdr>
    </w:div>
    <w:div w:id="346100015">
      <w:bodyDiv w:val="1"/>
      <w:marLeft w:val="0"/>
      <w:marRight w:val="0"/>
      <w:marTop w:val="0"/>
      <w:marBottom w:val="0"/>
      <w:divBdr>
        <w:top w:val="none" w:sz="0" w:space="0" w:color="auto"/>
        <w:left w:val="none" w:sz="0" w:space="0" w:color="auto"/>
        <w:bottom w:val="none" w:sz="0" w:space="0" w:color="auto"/>
        <w:right w:val="none" w:sz="0" w:space="0" w:color="auto"/>
      </w:divBdr>
    </w:div>
    <w:div w:id="508954291">
      <w:bodyDiv w:val="1"/>
      <w:marLeft w:val="0"/>
      <w:marRight w:val="0"/>
      <w:marTop w:val="0"/>
      <w:marBottom w:val="0"/>
      <w:divBdr>
        <w:top w:val="none" w:sz="0" w:space="0" w:color="auto"/>
        <w:left w:val="none" w:sz="0" w:space="0" w:color="auto"/>
        <w:bottom w:val="none" w:sz="0" w:space="0" w:color="auto"/>
        <w:right w:val="none" w:sz="0" w:space="0" w:color="auto"/>
      </w:divBdr>
    </w:div>
    <w:div w:id="541212337">
      <w:bodyDiv w:val="1"/>
      <w:marLeft w:val="0"/>
      <w:marRight w:val="0"/>
      <w:marTop w:val="0"/>
      <w:marBottom w:val="0"/>
      <w:divBdr>
        <w:top w:val="none" w:sz="0" w:space="0" w:color="auto"/>
        <w:left w:val="none" w:sz="0" w:space="0" w:color="auto"/>
        <w:bottom w:val="none" w:sz="0" w:space="0" w:color="auto"/>
        <w:right w:val="none" w:sz="0" w:space="0" w:color="auto"/>
      </w:divBdr>
      <w:divsChild>
        <w:div w:id="1131750407">
          <w:marLeft w:val="0"/>
          <w:marRight w:val="0"/>
          <w:marTop w:val="0"/>
          <w:marBottom w:val="0"/>
          <w:divBdr>
            <w:top w:val="none" w:sz="0" w:space="0" w:color="auto"/>
            <w:left w:val="none" w:sz="0" w:space="0" w:color="auto"/>
            <w:bottom w:val="none" w:sz="0" w:space="0" w:color="auto"/>
            <w:right w:val="none" w:sz="0" w:space="0" w:color="auto"/>
          </w:divBdr>
          <w:divsChild>
            <w:div w:id="6121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4535">
      <w:bodyDiv w:val="1"/>
      <w:marLeft w:val="0"/>
      <w:marRight w:val="0"/>
      <w:marTop w:val="0"/>
      <w:marBottom w:val="0"/>
      <w:divBdr>
        <w:top w:val="none" w:sz="0" w:space="0" w:color="auto"/>
        <w:left w:val="none" w:sz="0" w:space="0" w:color="auto"/>
        <w:bottom w:val="none" w:sz="0" w:space="0" w:color="auto"/>
        <w:right w:val="none" w:sz="0" w:space="0" w:color="auto"/>
      </w:divBdr>
    </w:div>
    <w:div w:id="607659002">
      <w:bodyDiv w:val="1"/>
      <w:marLeft w:val="0"/>
      <w:marRight w:val="0"/>
      <w:marTop w:val="0"/>
      <w:marBottom w:val="0"/>
      <w:divBdr>
        <w:top w:val="none" w:sz="0" w:space="0" w:color="auto"/>
        <w:left w:val="none" w:sz="0" w:space="0" w:color="auto"/>
        <w:bottom w:val="none" w:sz="0" w:space="0" w:color="auto"/>
        <w:right w:val="none" w:sz="0" w:space="0" w:color="auto"/>
      </w:divBdr>
    </w:div>
    <w:div w:id="687024613">
      <w:bodyDiv w:val="1"/>
      <w:marLeft w:val="0"/>
      <w:marRight w:val="0"/>
      <w:marTop w:val="0"/>
      <w:marBottom w:val="0"/>
      <w:divBdr>
        <w:top w:val="none" w:sz="0" w:space="0" w:color="auto"/>
        <w:left w:val="none" w:sz="0" w:space="0" w:color="auto"/>
        <w:bottom w:val="none" w:sz="0" w:space="0" w:color="auto"/>
        <w:right w:val="none" w:sz="0" w:space="0" w:color="auto"/>
      </w:divBdr>
    </w:div>
    <w:div w:id="728384071">
      <w:bodyDiv w:val="1"/>
      <w:marLeft w:val="0"/>
      <w:marRight w:val="0"/>
      <w:marTop w:val="0"/>
      <w:marBottom w:val="0"/>
      <w:divBdr>
        <w:top w:val="none" w:sz="0" w:space="0" w:color="auto"/>
        <w:left w:val="none" w:sz="0" w:space="0" w:color="auto"/>
        <w:bottom w:val="none" w:sz="0" w:space="0" w:color="auto"/>
        <w:right w:val="none" w:sz="0" w:space="0" w:color="auto"/>
      </w:divBdr>
    </w:div>
    <w:div w:id="820081054">
      <w:bodyDiv w:val="1"/>
      <w:marLeft w:val="0"/>
      <w:marRight w:val="0"/>
      <w:marTop w:val="0"/>
      <w:marBottom w:val="0"/>
      <w:divBdr>
        <w:top w:val="none" w:sz="0" w:space="0" w:color="auto"/>
        <w:left w:val="none" w:sz="0" w:space="0" w:color="auto"/>
        <w:bottom w:val="none" w:sz="0" w:space="0" w:color="auto"/>
        <w:right w:val="none" w:sz="0" w:space="0" w:color="auto"/>
      </w:divBdr>
    </w:div>
    <w:div w:id="823394885">
      <w:bodyDiv w:val="1"/>
      <w:marLeft w:val="0"/>
      <w:marRight w:val="0"/>
      <w:marTop w:val="0"/>
      <w:marBottom w:val="0"/>
      <w:divBdr>
        <w:top w:val="none" w:sz="0" w:space="0" w:color="auto"/>
        <w:left w:val="none" w:sz="0" w:space="0" w:color="auto"/>
        <w:bottom w:val="none" w:sz="0" w:space="0" w:color="auto"/>
        <w:right w:val="none" w:sz="0" w:space="0" w:color="auto"/>
      </w:divBdr>
    </w:div>
    <w:div w:id="905338212">
      <w:bodyDiv w:val="1"/>
      <w:marLeft w:val="0"/>
      <w:marRight w:val="0"/>
      <w:marTop w:val="0"/>
      <w:marBottom w:val="0"/>
      <w:divBdr>
        <w:top w:val="none" w:sz="0" w:space="0" w:color="auto"/>
        <w:left w:val="none" w:sz="0" w:space="0" w:color="auto"/>
        <w:bottom w:val="none" w:sz="0" w:space="0" w:color="auto"/>
        <w:right w:val="none" w:sz="0" w:space="0" w:color="auto"/>
      </w:divBdr>
    </w:div>
    <w:div w:id="1065106860">
      <w:bodyDiv w:val="1"/>
      <w:marLeft w:val="0"/>
      <w:marRight w:val="0"/>
      <w:marTop w:val="0"/>
      <w:marBottom w:val="0"/>
      <w:divBdr>
        <w:top w:val="none" w:sz="0" w:space="0" w:color="auto"/>
        <w:left w:val="none" w:sz="0" w:space="0" w:color="auto"/>
        <w:bottom w:val="none" w:sz="0" w:space="0" w:color="auto"/>
        <w:right w:val="none" w:sz="0" w:space="0" w:color="auto"/>
      </w:divBdr>
    </w:div>
    <w:div w:id="1140920734">
      <w:bodyDiv w:val="1"/>
      <w:marLeft w:val="0"/>
      <w:marRight w:val="0"/>
      <w:marTop w:val="0"/>
      <w:marBottom w:val="0"/>
      <w:divBdr>
        <w:top w:val="none" w:sz="0" w:space="0" w:color="auto"/>
        <w:left w:val="none" w:sz="0" w:space="0" w:color="auto"/>
        <w:bottom w:val="none" w:sz="0" w:space="0" w:color="auto"/>
        <w:right w:val="none" w:sz="0" w:space="0" w:color="auto"/>
      </w:divBdr>
    </w:div>
    <w:div w:id="1319461815">
      <w:bodyDiv w:val="1"/>
      <w:marLeft w:val="0"/>
      <w:marRight w:val="0"/>
      <w:marTop w:val="0"/>
      <w:marBottom w:val="0"/>
      <w:divBdr>
        <w:top w:val="none" w:sz="0" w:space="0" w:color="auto"/>
        <w:left w:val="none" w:sz="0" w:space="0" w:color="auto"/>
        <w:bottom w:val="none" w:sz="0" w:space="0" w:color="auto"/>
        <w:right w:val="none" w:sz="0" w:space="0" w:color="auto"/>
      </w:divBdr>
    </w:div>
    <w:div w:id="1381857327">
      <w:bodyDiv w:val="1"/>
      <w:marLeft w:val="0"/>
      <w:marRight w:val="0"/>
      <w:marTop w:val="0"/>
      <w:marBottom w:val="0"/>
      <w:divBdr>
        <w:top w:val="none" w:sz="0" w:space="0" w:color="auto"/>
        <w:left w:val="none" w:sz="0" w:space="0" w:color="auto"/>
        <w:bottom w:val="none" w:sz="0" w:space="0" w:color="auto"/>
        <w:right w:val="none" w:sz="0" w:space="0" w:color="auto"/>
      </w:divBdr>
    </w:div>
    <w:div w:id="1400207058">
      <w:bodyDiv w:val="1"/>
      <w:marLeft w:val="0"/>
      <w:marRight w:val="0"/>
      <w:marTop w:val="0"/>
      <w:marBottom w:val="0"/>
      <w:divBdr>
        <w:top w:val="none" w:sz="0" w:space="0" w:color="auto"/>
        <w:left w:val="none" w:sz="0" w:space="0" w:color="auto"/>
        <w:bottom w:val="none" w:sz="0" w:space="0" w:color="auto"/>
        <w:right w:val="none" w:sz="0" w:space="0" w:color="auto"/>
      </w:divBdr>
    </w:div>
    <w:div w:id="1402022854">
      <w:bodyDiv w:val="1"/>
      <w:marLeft w:val="0"/>
      <w:marRight w:val="0"/>
      <w:marTop w:val="0"/>
      <w:marBottom w:val="0"/>
      <w:divBdr>
        <w:top w:val="none" w:sz="0" w:space="0" w:color="auto"/>
        <w:left w:val="none" w:sz="0" w:space="0" w:color="auto"/>
        <w:bottom w:val="none" w:sz="0" w:space="0" w:color="auto"/>
        <w:right w:val="none" w:sz="0" w:space="0" w:color="auto"/>
      </w:divBdr>
    </w:div>
    <w:div w:id="1563831454">
      <w:bodyDiv w:val="1"/>
      <w:marLeft w:val="0"/>
      <w:marRight w:val="0"/>
      <w:marTop w:val="0"/>
      <w:marBottom w:val="0"/>
      <w:divBdr>
        <w:top w:val="none" w:sz="0" w:space="0" w:color="auto"/>
        <w:left w:val="none" w:sz="0" w:space="0" w:color="auto"/>
        <w:bottom w:val="none" w:sz="0" w:space="0" w:color="auto"/>
        <w:right w:val="none" w:sz="0" w:space="0" w:color="auto"/>
      </w:divBdr>
    </w:div>
    <w:div w:id="1575048491">
      <w:bodyDiv w:val="1"/>
      <w:marLeft w:val="0"/>
      <w:marRight w:val="0"/>
      <w:marTop w:val="0"/>
      <w:marBottom w:val="0"/>
      <w:divBdr>
        <w:top w:val="none" w:sz="0" w:space="0" w:color="auto"/>
        <w:left w:val="none" w:sz="0" w:space="0" w:color="auto"/>
        <w:bottom w:val="none" w:sz="0" w:space="0" w:color="auto"/>
        <w:right w:val="none" w:sz="0" w:space="0" w:color="auto"/>
      </w:divBdr>
      <w:divsChild>
        <w:div w:id="684484521">
          <w:marLeft w:val="0"/>
          <w:marRight w:val="0"/>
          <w:marTop w:val="0"/>
          <w:marBottom w:val="0"/>
          <w:divBdr>
            <w:top w:val="none" w:sz="0" w:space="0" w:color="auto"/>
            <w:left w:val="none" w:sz="0" w:space="0" w:color="auto"/>
            <w:bottom w:val="none" w:sz="0" w:space="0" w:color="auto"/>
            <w:right w:val="none" w:sz="0" w:space="0" w:color="auto"/>
          </w:divBdr>
          <w:divsChild>
            <w:div w:id="906379993">
              <w:marLeft w:val="0"/>
              <w:marRight w:val="0"/>
              <w:marTop w:val="0"/>
              <w:marBottom w:val="0"/>
              <w:divBdr>
                <w:top w:val="none" w:sz="0" w:space="0" w:color="auto"/>
                <w:left w:val="none" w:sz="0" w:space="0" w:color="auto"/>
                <w:bottom w:val="none" w:sz="0" w:space="0" w:color="auto"/>
                <w:right w:val="none" w:sz="0" w:space="0" w:color="auto"/>
              </w:divBdr>
            </w:div>
            <w:div w:id="14896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9565">
      <w:bodyDiv w:val="1"/>
      <w:marLeft w:val="0"/>
      <w:marRight w:val="0"/>
      <w:marTop w:val="0"/>
      <w:marBottom w:val="0"/>
      <w:divBdr>
        <w:top w:val="none" w:sz="0" w:space="0" w:color="auto"/>
        <w:left w:val="none" w:sz="0" w:space="0" w:color="auto"/>
        <w:bottom w:val="none" w:sz="0" w:space="0" w:color="auto"/>
        <w:right w:val="none" w:sz="0" w:space="0" w:color="auto"/>
      </w:divBdr>
    </w:div>
    <w:div w:id="1587228351">
      <w:bodyDiv w:val="1"/>
      <w:marLeft w:val="0"/>
      <w:marRight w:val="0"/>
      <w:marTop w:val="0"/>
      <w:marBottom w:val="0"/>
      <w:divBdr>
        <w:top w:val="none" w:sz="0" w:space="0" w:color="auto"/>
        <w:left w:val="none" w:sz="0" w:space="0" w:color="auto"/>
        <w:bottom w:val="none" w:sz="0" w:space="0" w:color="auto"/>
        <w:right w:val="none" w:sz="0" w:space="0" w:color="auto"/>
      </w:divBdr>
    </w:div>
    <w:div w:id="1640187196">
      <w:bodyDiv w:val="1"/>
      <w:marLeft w:val="0"/>
      <w:marRight w:val="0"/>
      <w:marTop w:val="0"/>
      <w:marBottom w:val="0"/>
      <w:divBdr>
        <w:top w:val="none" w:sz="0" w:space="0" w:color="auto"/>
        <w:left w:val="none" w:sz="0" w:space="0" w:color="auto"/>
        <w:bottom w:val="none" w:sz="0" w:space="0" w:color="auto"/>
        <w:right w:val="none" w:sz="0" w:space="0" w:color="auto"/>
      </w:divBdr>
    </w:div>
    <w:div w:id="1711805824">
      <w:bodyDiv w:val="1"/>
      <w:marLeft w:val="0"/>
      <w:marRight w:val="0"/>
      <w:marTop w:val="0"/>
      <w:marBottom w:val="0"/>
      <w:divBdr>
        <w:top w:val="none" w:sz="0" w:space="0" w:color="auto"/>
        <w:left w:val="none" w:sz="0" w:space="0" w:color="auto"/>
        <w:bottom w:val="none" w:sz="0" w:space="0" w:color="auto"/>
        <w:right w:val="none" w:sz="0" w:space="0" w:color="auto"/>
      </w:divBdr>
    </w:div>
    <w:div w:id="1739476232">
      <w:bodyDiv w:val="1"/>
      <w:marLeft w:val="0"/>
      <w:marRight w:val="0"/>
      <w:marTop w:val="0"/>
      <w:marBottom w:val="0"/>
      <w:divBdr>
        <w:top w:val="none" w:sz="0" w:space="0" w:color="auto"/>
        <w:left w:val="none" w:sz="0" w:space="0" w:color="auto"/>
        <w:bottom w:val="none" w:sz="0" w:space="0" w:color="auto"/>
        <w:right w:val="none" w:sz="0" w:space="0" w:color="auto"/>
      </w:divBdr>
    </w:div>
    <w:div w:id="1983270717">
      <w:bodyDiv w:val="1"/>
      <w:marLeft w:val="0"/>
      <w:marRight w:val="0"/>
      <w:marTop w:val="0"/>
      <w:marBottom w:val="0"/>
      <w:divBdr>
        <w:top w:val="none" w:sz="0" w:space="0" w:color="auto"/>
        <w:left w:val="none" w:sz="0" w:space="0" w:color="auto"/>
        <w:bottom w:val="none" w:sz="0" w:space="0" w:color="auto"/>
        <w:right w:val="none" w:sz="0" w:space="0" w:color="auto"/>
      </w:divBdr>
      <w:divsChild>
        <w:div w:id="375395428">
          <w:marLeft w:val="0"/>
          <w:marRight w:val="0"/>
          <w:marTop w:val="0"/>
          <w:marBottom w:val="0"/>
          <w:divBdr>
            <w:top w:val="none" w:sz="0" w:space="0" w:color="auto"/>
            <w:left w:val="none" w:sz="0" w:space="0" w:color="auto"/>
            <w:bottom w:val="none" w:sz="0" w:space="0" w:color="auto"/>
            <w:right w:val="none" w:sz="0" w:space="0" w:color="auto"/>
          </w:divBdr>
        </w:div>
        <w:div w:id="1248617675">
          <w:marLeft w:val="0"/>
          <w:marRight w:val="0"/>
          <w:marTop w:val="0"/>
          <w:marBottom w:val="0"/>
          <w:divBdr>
            <w:top w:val="none" w:sz="0" w:space="0" w:color="auto"/>
            <w:left w:val="none" w:sz="0" w:space="0" w:color="auto"/>
            <w:bottom w:val="none" w:sz="0" w:space="0" w:color="auto"/>
            <w:right w:val="none" w:sz="0" w:space="0" w:color="auto"/>
          </w:divBdr>
          <w:divsChild>
            <w:div w:id="1547067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2757175">
      <w:bodyDiv w:val="1"/>
      <w:marLeft w:val="0"/>
      <w:marRight w:val="0"/>
      <w:marTop w:val="0"/>
      <w:marBottom w:val="0"/>
      <w:divBdr>
        <w:top w:val="none" w:sz="0" w:space="0" w:color="auto"/>
        <w:left w:val="none" w:sz="0" w:space="0" w:color="auto"/>
        <w:bottom w:val="none" w:sz="0" w:space="0" w:color="auto"/>
        <w:right w:val="none" w:sz="0" w:space="0" w:color="auto"/>
      </w:divBdr>
    </w:div>
    <w:div w:id="21265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odautu.vn/tag/dau-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utubds.baodautu.vn/chuyen%20dong-thi-truong-c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2BA4C-46E2-4D4D-AFD8-3E449D0A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3588</Words>
  <Characters>20455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ĐỀ CƯƠNG</vt:lpstr>
    </vt:vector>
  </TitlesOfParts>
  <Company>tctk</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dc:title>
  <dc:subject/>
  <dc:creator>nnvan</dc:creator>
  <cp:keywords/>
  <cp:lastModifiedBy>Hùng Lê Việt</cp:lastModifiedBy>
  <cp:revision>112</cp:revision>
  <cp:lastPrinted>2023-07-25T08:44:00Z</cp:lastPrinted>
  <dcterms:created xsi:type="dcterms:W3CDTF">2023-04-25T01:55:00Z</dcterms:created>
  <dcterms:modified xsi:type="dcterms:W3CDTF">2023-07-25T08:46:00Z</dcterms:modified>
</cp:coreProperties>
</file>